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25E2" w14:textId="77777777" w:rsidR="000D6986" w:rsidRDefault="006A106D" w:rsidP="006A106D">
      <w:pPr>
        <w:pStyle w:val="Textoindependiente"/>
        <w:spacing w:before="0" w:line="360" w:lineRule="auto"/>
        <w:ind w:left="0"/>
        <w:jc w:val="left"/>
        <w:rPr>
          <w:rFonts w:ascii="Times New Roman"/>
          <w:sz w:val="20"/>
        </w:rPr>
      </w:pPr>
      <w:r>
        <w:rPr>
          <w:rFonts w:ascii="Franklin Gothic Medium" w:hAnsi="Franklin Gothic Medium"/>
          <w:noProof/>
          <w:sz w:val="56"/>
          <w:lang w:val="es-ES_tradnl" w:eastAsia="es-ES_tradnl" w:bidi="ar-SA"/>
        </w:rPr>
        <w:drawing>
          <wp:anchor distT="0" distB="0" distL="114300" distR="114300" simplePos="0" relativeHeight="251662848" behindDoc="0" locked="0" layoutInCell="1" allowOverlap="1" wp14:anchorId="5C9321E5" wp14:editId="13883E5D">
            <wp:simplePos x="0" y="0"/>
            <wp:positionH relativeFrom="column">
              <wp:posOffset>1826260</wp:posOffset>
            </wp:positionH>
            <wp:positionV relativeFrom="paragraph">
              <wp:posOffset>-553085</wp:posOffset>
            </wp:positionV>
            <wp:extent cx="2159000" cy="1754505"/>
            <wp:effectExtent l="0" t="0" r="0" b="0"/>
            <wp:wrapThrough wrapText="bothSides">
              <wp:wrapPolygon edited="0">
                <wp:start x="0" y="0"/>
                <wp:lineTo x="0" y="21264"/>
                <wp:lineTo x="21346" y="21264"/>
                <wp:lineTo x="21346"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El Salvador.png"/>
                    <pic:cNvPicPr/>
                  </pic:nvPicPr>
                  <pic:blipFill>
                    <a:blip r:embed="rId6">
                      <a:extLst>
                        <a:ext uri="{28A0092B-C50C-407E-A947-70E740481C1C}">
                          <a14:useLocalDpi xmlns:a14="http://schemas.microsoft.com/office/drawing/2010/main" val="0"/>
                        </a:ext>
                      </a:extLst>
                    </a:blip>
                    <a:stretch>
                      <a:fillRect/>
                    </a:stretch>
                  </pic:blipFill>
                  <pic:spPr>
                    <a:xfrm>
                      <a:off x="0" y="0"/>
                      <a:ext cx="2159000" cy="1754505"/>
                    </a:xfrm>
                    <a:prstGeom prst="rect">
                      <a:avLst/>
                    </a:prstGeom>
                  </pic:spPr>
                </pic:pic>
              </a:graphicData>
            </a:graphic>
            <wp14:sizeRelH relativeFrom="page">
              <wp14:pctWidth>0</wp14:pctWidth>
            </wp14:sizeRelH>
            <wp14:sizeRelV relativeFrom="page">
              <wp14:pctHeight>0</wp14:pctHeight>
            </wp14:sizeRelV>
          </wp:anchor>
        </w:drawing>
      </w:r>
    </w:p>
    <w:p w14:paraId="75AA5B5D" w14:textId="77777777" w:rsidR="00DE1F83" w:rsidRDefault="00DE1F83" w:rsidP="006A106D">
      <w:pPr>
        <w:pStyle w:val="Textoindependiente"/>
        <w:spacing w:before="0" w:line="360" w:lineRule="auto"/>
        <w:ind w:left="0"/>
        <w:jc w:val="left"/>
        <w:rPr>
          <w:rFonts w:ascii="Times New Roman"/>
          <w:sz w:val="20"/>
        </w:rPr>
      </w:pPr>
    </w:p>
    <w:p w14:paraId="23800030" w14:textId="77777777" w:rsidR="00DE1F83" w:rsidRDefault="00DE1F83" w:rsidP="006A106D">
      <w:pPr>
        <w:pStyle w:val="Textoindependiente"/>
        <w:spacing w:before="0" w:line="360" w:lineRule="auto"/>
        <w:ind w:left="0"/>
        <w:jc w:val="left"/>
        <w:rPr>
          <w:rFonts w:ascii="Times New Roman"/>
          <w:sz w:val="20"/>
        </w:rPr>
      </w:pPr>
    </w:p>
    <w:p w14:paraId="0093FF98" w14:textId="77777777" w:rsidR="00DE1F83" w:rsidRDefault="00DE1F83" w:rsidP="006A106D">
      <w:pPr>
        <w:pStyle w:val="Textoindependiente"/>
        <w:spacing w:before="0" w:line="360" w:lineRule="auto"/>
        <w:ind w:left="0"/>
        <w:jc w:val="left"/>
        <w:rPr>
          <w:rFonts w:ascii="Times New Roman"/>
          <w:sz w:val="20"/>
        </w:rPr>
      </w:pPr>
    </w:p>
    <w:p w14:paraId="48C108A4" w14:textId="77777777" w:rsidR="00DE1F83" w:rsidRDefault="00DE1F83" w:rsidP="006A106D">
      <w:pPr>
        <w:pStyle w:val="Textoindependiente"/>
        <w:spacing w:before="0" w:line="360" w:lineRule="auto"/>
        <w:ind w:left="0"/>
        <w:jc w:val="left"/>
        <w:rPr>
          <w:rFonts w:ascii="Times New Roman"/>
          <w:sz w:val="20"/>
        </w:rPr>
      </w:pPr>
    </w:p>
    <w:p w14:paraId="30754BAE" w14:textId="77777777" w:rsidR="00DE1F83" w:rsidRDefault="00DE1F83" w:rsidP="006A106D">
      <w:pPr>
        <w:pStyle w:val="Textoindependiente"/>
        <w:spacing w:before="0" w:line="360" w:lineRule="auto"/>
        <w:ind w:left="0"/>
        <w:jc w:val="left"/>
        <w:rPr>
          <w:rFonts w:ascii="Times New Roman"/>
          <w:sz w:val="20"/>
        </w:rPr>
      </w:pPr>
    </w:p>
    <w:p w14:paraId="1EE517D2" w14:textId="77777777" w:rsidR="00DE1F83" w:rsidRDefault="00DE1F83" w:rsidP="006A106D">
      <w:pPr>
        <w:pStyle w:val="Textoindependiente"/>
        <w:spacing w:before="0" w:line="360" w:lineRule="auto"/>
        <w:ind w:left="0"/>
        <w:jc w:val="left"/>
        <w:rPr>
          <w:rFonts w:ascii="Times New Roman"/>
          <w:sz w:val="20"/>
        </w:rPr>
      </w:pPr>
    </w:p>
    <w:p w14:paraId="55CFA350" w14:textId="77777777" w:rsidR="00DE1F83" w:rsidRDefault="00DE1F83" w:rsidP="006A106D">
      <w:pPr>
        <w:pStyle w:val="Textoindependiente"/>
        <w:spacing w:before="0" w:line="360" w:lineRule="auto"/>
        <w:ind w:left="0"/>
        <w:jc w:val="left"/>
        <w:rPr>
          <w:rFonts w:ascii="Times New Roman"/>
          <w:sz w:val="20"/>
        </w:rPr>
      </w:pPr>
    </w:p>
    <w:p w14:paraId="19B90D9B" w14:textId="77777777" w:rsidR="00DE1F83" w:rsidRDefault="00DE1F83" w:rsidP="006A106D">
      <w:pPr>
        <w:pStyle w:val="Textoindependiente"/>
        <w:spacing w:before="0" w:line="360" w:lineRule="auto"/>
        <w:ind w:left="0"/>
        <w:jc w:val="left"/>
        <w:rPr>
          <w:rFonts w:ascii="Times New Roman"/>
          <w:sz w:val="20"/>
        </w:rPr>
      </w:pPr>
    </w:p>
    <w:p w14:paraId="6B4BA91B" w14:textId="77777777" w:rsidR="000D6986" w:rsidRDefault="000D6986" w:rsidP="006A106D">
      <w:pPr>
        <w:pStyle w:val="Textoindependiente"/>
        <w:spacing w:before="0" w:line="360" w:lineRule="auto"/>
        <w:ind w:left="0"/>
        <w:jc w:val="left"/>
        <w:rPr>
          <w:rFonts w:ascii="Times New Roman"/>
          <w:sz w:val="20"/>
        </w:rPr>
      </w:pPr>
    </w:p>
    <w:p w14:paraId="50A35AAE" w14:textId="77777777" w:rsidR="000D6986" w:rsidRDefault="000D6986" w:rsidP="006A106D">
      <w:pPr>
        <w:pStyle w:val="Textoindependiente"/>
        <w:spacing w:before="0" w:line="360" w:lineRule="auto"/>
        <w:ind w:left="0"/>
        <w:jc w:val="left"/>
        <w:rPr>
          <w:rFonts w:ascii="Times New Roman"/>
          <w:sz w:val="20"/>
        </w:rPr>
      </w:pPr>
    </w:p>
    <w:p w14:paraId="25DAB861" w14:textId="77777777" w:rsidR="000D6986" w:rsidRDefault="000D6986" w:rsidP="006A106D">
      <w:pPr>
        <w:pStyle w:val="Textoindependiente"/>
        <w:spacing w:before="0" w:line="360" w:lineRule="auto"/>
        <w:ind w:left="0"/>
        <w:jc w:val="left"/>
        <w:rPr>
          <w:rFonts w:ascii="Times New Roman"/>
          <w:sz w:val="20"/>
        </w:rPr>
      </w:pPr>
    </w:p>
    <w:p w14:paraId="52E01BAE" w14:textId="77777777" w:rsidR="006A106D" w:rsidRDefault="006A106D" w:rsidP="006A106D">
      <w:pPr>
        <w:pStyle w:val="Textoindependiente"/>
        <w:spacing w:before="0" w:line="360" w:lineRule="auto"/>
        <w:ind w:left="0"/>
        <w:jc w:val="left"/>
        <w:rPr>
          <w:rFonts w:ascii="Times New Roman"/>
          <w:sz w:val="20"/>
        </w:rPr>
      </w:pPr>
    </w:p>
    <w:p w14:paraId="7A92D61F" w14:textId="77777777" w:rsidR="006A106D" w:rsidRDefault="006A106D" w:rsidP="006A106D">
      <w:pPr>
        <w:pStyle w:val="Textoindependiente"/>
        <w:spacing w:before="0" w:line="360" w:lineRule="auto"/>
        <w:ind w:left="0"/>
        <w:jc w:val="left"/>
        <w:rPr>
          <w:rFonts w:ascii="Times New Roman"/>
          <w:sz w:val="20"/>
        </w:rPr>
      </w:pPr>
    </w:p>
    <w:p w14:paraId="6E2D6363" w14:textId="77777777" w:rsidR="006A106D" w:rsidRDefault="006A106D" w:rsidP="006A106D">
      <w:pPr>
        <w:pStyle w:val="Textoindependiente"/>
        <w:spacing w:before="0" w:line="360" w:lineRule="auto"/>
        <w:ind w:left="0"/>
        <w:jc w:val="left"/>
        <w:rPr>
          <w:rFonts w:ascii="Times New Roman"/>
          <w:sz w:val="20"/>
        </w:rPr>
      </w:pPr>
    </w:p>
    <w:p w14:paraId="5E4ABE2E" w14:textId="77777777" w:rsidR="006A106D" w:rsidRDefault="006A106D" w:rsidP="006A106D">
      <w:pPr>
        <w:pStyle w:val="Textoindependiente"/>
        <w:spacing w:before="0" w:line="360" w:lineRule="auto"/>
        <w:ind w:left="0"/>
        <w:jc w:val="left"/>
        <w:rPr>
          <w:rFonts w:ascii="Times New Roman"/>
          <w:sz w:val="20"/>
        </w:rPr>
      </w:pPr>
    </w:p>
    <w:p w14:paraId="746ED63B" w14:textId="77777777" w:rsidR="006A106D" w:rsidRDefault="006A106D" w:rsidP="006A106D">
      <w:pPr>
        <w:pStyle w:val="Textoindependiente"/>
        <w:spacing w:before="0" w:line="360" w:lineRule="auto"/>
        <w:ind w:left="0"/>
        <w:jc w:val="left"/>
        <w:rPr>
          <w:rFonts w:ascii="Times New Roman"/>
          <w:sz w:val="20"/>
        </w:rPr>
      </w:pPr>
    </w:p>
    <w:p w14:paraId="5B1D885F" w14:textId="77777777" w:rsidR="000D6986" w:rsidRDefault="000D6986" w:rsidP="006A106D">
      <w:pPr>
        <w:pStyle w:val="Textoindependiente"/>
        <w:spacing w:before="0" w:line="360" w:lineRule="auto"/>
        <w:ind w:left="0"/>
        <w:jc w:val="left"/>
        <w:rPr>
          <w:rFonts w:ascii="Times New Roman"/>
          <w:sz w:val="20"/>
        </w:rPr>
      </w:pPr>
    </w:p>
    <w:p w14:paraId="170596EE" w14:textId="77777777" w:rsidR="000D6986" w:rsidRDefault="00DE1F83" w:rsidP="006A106D">
      <w:pPr>
        <w:spacing w:before="277" w:line="360" w:lineRule="auto"/>
        <w:ind w:left="307"/>
        <w:jc w:val="center"/>
        <w:rPr>
          <w:rFonts w:ascii="Franklin Gothic Medium" w:hAnsi="Franklin Gothic Medium"/>
          <w:sz w:val="90"/>
        </w:rPr>
      </w:pPr>
      <w:r>
        <w:rPr>
          <w:rFonts w:ascii="Franklin Gothic Medium" w:hAnsi="Franklin Gothic Medium"/>
          <w:sz w:val="90"/>
        </w:rPr>
        <w:t>Unidad</w:t>
      </w:r>
      <w:r w:rsidR="00485336">
        <w:rPr>
          <w:rFonts w:ascii="Franklin Gothic Medium" w:hAnsi="Franklin Gothic Medium"/>
          <w:sz w:val="90"/>
        </w:rPr>
        <w:t>3</w:t>
      </w:r>
    </w:p>
    <w:p w14:paraId="4C7BE9F3" w14:textId="77777777" w:rsidR="000D6986" w:rsidRDefault="00485336" w:rsidP="006A106D">
      <w:pPr>
        <w:spacing w:before="104" w:line="360" w:lineRule="auto"/>
        <w:ind w:left="307"/>
        <w:jc w:val="center"/>
        <w:rPr>
          <w:rFonts w:ascii="Franklin Gothic Medium" w:hAnsi="Franklin Gothic Medium"/>
          <w:sz w:val="56"/>
        </w:rPr>
      </w:pPr>
      <w:r>
        <w:rPr>
          <w:rFonts w:ascii="Franklin Gothic Medium" w:hAnsi="Franklin Gothic Medium"/>
          <w:color w:val="155F48"/>
          <w:sz w:val="56"/>
        </w:rPr>
        <w:t>Filosofía Moderna</w:t>
      </w:r>
    </w:p>
    <w:p w14:paraId="48CADFAD" w14:textId="77777777" w:rsidR="000D6986" w:rsidRDefault="000D6986" w:rsidP="006A106D">
      <w:pPr>
        <w:spacing w:line="360" w:lineRule="auto"/>
        <w:rPr>
          <w:rFonts w:ascii="Franklin Gothic Medium" w:hAnsi="Franklin Gothic Medium"/>
          <w:sz w:val="56"/>
        </w:rPr>
      </w:pPr>
    </w:p>
    <w:p w14:paraId="29F3C5DE" w14:textId="77777777" w:rsidR="006A106D" w:rsidRDefault="006A106D" w:rsidP="006A106D">
      <w:pPr>
        <w:spacing w:line="360" w:lineRule="auto"/>
        <w:rPr>
          <w:rFonts w:ascii="Franklin Gothic Medium" w:hAnsi="Franklin Gothic Medium"/>
          <w:sz w:val="56"/>
        </w:rPr>
        <w:sectPr w:rsidR="006A106D">
          <w:type w:val="continuous"/>
          <w:pgSz w:w="11910" w:h="16850"/>
          <w:pgMar w:top="1600" w:right="1020" w:bottom="280" w:left="1680" w:header="720" w:footer="720" w:gutter="0"/>
          <w:cols w:space="720"/>
        </w:sectPr>
      </w:pPr>
    </w:p>
    <w:p w14:paraId="07FA9D35" w14:textId="77777777" w:rsidR="000D6986" w:rsidRPr="00DE1F83" w:rsidRDefault="00485336" w:rsidP="006A106D">
      <w:pPr>
        <w:pStyle w:val="Ttulo1"/>
        <w:spacing w:before="1" w:line="360" w:lineRule="auto"/>
        <w:ind w:left="0"/>
        <w:rPr>
          <w:sz w:val="40"/>
        </w:rPr>
      </w:pPr>
      <w:r w:rsidRPr="00DE1F83">
        <w:rPr>
          <w:color w:val="1B6F5C"/>
          <w:sz w:val="40"/>
        </w:rPr>
        <w:lastRenderedPageBreak/>
        <w:t>Características. Descartes.</w:t>
      </w:r>
      <w:r w:rsidR="00DE1F83">
        <w:rPr>
          <w:color w:val="1B6F5C"/>
          <w:sz w:val="40"/>
        </w:rPr>
        <w:t xml:space="preserve"> </w:t>
      </w:r>
      <w:r w:rsidRPr="00DE1F83">
        <w:rPr>
          <w:color w:val="1B6F5C"/>
          <w:sz w:val="40"/>
        </w:rPr>
        <w:t>Hume</w:t>
      </w:r>
    </w:p>
    <w:p w14:paraId="346DBFA3" w14:textId="77777777" w:rsidR="000D6986" w:rsidRPr="00445D31" w:rsidRDefault="00485336" w:rsidP="006A106D">
      <w:pPr>
        <w:pStyle w:val="Textoindependiente"/>
        <w:spacing w:before="249" w:line="360" w:lineRule="auto"/>
        <w:ind w:left="0" w:right="107" w:firstLine="720"/>
        <w:rPr>
          <w:sz w:val="22"/>
          <w:szCs w:val="22"/>
        </w:rPr>
      </w:pPr>
      <w:r w:rsidRPr="00445D31">
        <w:rPr>
          <w:sz w:val="22"/>
          <w:szCs w:val="22"/>
        </w:rPr>
        <w:t>N</w:t>
      </w:r>
      <w:r w:rsidRPr="00445D31">
        <w:rPr>
          <w:sz w:val="22"/>
          <w:szCs w:val="22"/>
        </w:rPr>
        <w:t>o es fácil definir los parámetros dentro los cuales se ha desarrollado la filosofía de la Edad Moderna. Tampoco lo es determinar con exactitud cuándo comienza la edad o etapa histórica durante la cual se desenvuelve. El Renacimiento es un momento históric</w:t>
      </w:r>
      <w:r w:rsidRPr="00445D31">
        <w:rPr>
          <w:sz w:val="22"/>
          <w:szCs w:val="22"/>
        </w:rPr>
        <w:t>o anterior durante el cual se comienzan a cultivar nuevamente las llamadas letras humanas por contraposición a las denominadas sagradas. El humanismo no sólo implica una revalorización del individuo frente a la comunidad, sino también el rescate de los esc</w:t>
      </w:r>
      <w:r w:rsidRPr="00445D31">
        <w:rPr>
          <w:sz w:val="22"/>
          <w:szCs w:val="22"/>
        </w:rPr>
        <w:t xml:space="preserve">ritores de la antigüedad clásica. Entre otros los grandes poetas trágicos y, por supuesto, los filósofos de aquella época. Es cierto que el Renacimiento no fue un fenómeno universal ni en el sentido espacial ni temporal. El Renacimiento, conjuntamente con </w:t>
      </w:r>
      <w:r w:rsidRPr="00445D31">
        <w:rPr>
          <w:sz w:val="22"/>
          <w:szCs w:val="22"/>
        </w:rPr>
        <w:t xml:space="preserve">el humanismo, está circunscripto a cierta parte de Europa, pero no a toda ella. En lo que hoy constituye Italia, pero más específicamente en algunas ciudades de ese país, es donde se desarrolla el humanismo. Florencia es la ciudad por antonomasia. En ella </w:t>
      </w:r>
      <w:r w:rsidRPr="00445D31">
        <w:rPr>
          <w:sz w:val="22"/>
          <w:szCs w:val="22"/>
        </w:rPr>
        <w:t>nacen y se forman los grandes artistas del Renacimiento, como Leonardo y Miguel Ángel. No obstante hay características de este periodo que se extendieron por todo el continente europeo y por las colonias americanas posteriormente. La influencia del arte re</w:t>
      </w:r>
      <w:r w:rsidRPr="00445D31">
        <w:rPr>
          <w:sz w:val="22"/>
          <w:szCs w:val="22"/>
        </w:rPr>
        <w:t>nacentista en el arte europeo es enorme y se extiende por</w:t>
      </w:r>
      <w:r w:rsidRPr="00445D31">
        <w:rPr>
          <w:spacing w:val="-17"/>
          <w:sz w:val="22"/>
          <w:szCs w:val="22"/>
        </w:rPr>
        <w:t xml:space="preserve"> </w:t>
      </w:r>
      <w:r w:rsidRPr="00445D31">
        <w:rPr>
          <w:sz w:val="22"/>
          <w:szCs w:val="22"/>
        </w:rPr>
        <w:t>siglos.</w:t>
      </w:r>
    </w:p>
    <w:p w14:paraId="715DB1B2" w14:textId="77777777" w:rsidR="000D6986" w:rsidRPr="00445D31" w:rsidRDefault="00485336" w:rsidP="006A106D">
      <w:pPr>
        <w:pStyle w:val="Textoindependiente"/>
        <w:spacing w:before="202" w:line="360" w:lineRule="auto"/>
        <w:ind w:left="0" w:right="106" w:firstLine="720"/>
        <w:rPr>
          <w:sz w:val="22"/>
          <w:szCs w:val="22"/>
        </w:rPr>
      </w:pPr>
      <w:r w:rsidRPr="00445D31">
        <w:rPr>
          <w:sz w:val="22"/>
          <w:szCs w:val="22"/>
        </w:rPr>
        <w:t>En lo que respecta a la ciencia y a la filosofía el Renacimiento también aporta algo, pero no tanto como en la esfera de las artes pictóricas y escultóricas. La modernidad está de alguna man</w:t>
      </w:r>
      <w:r w:rsidRPr="00445D31">
        <w:rPr>
          <w:sz w:val="22"/>
          <w:szCs w:val="22"/>
        </w:rPr>
        <w:t>era ligada al Renacimiento. Pero en materia de filosofía tal vez se encuentren más antecedentes en la antigüedad y el medioevo. Probablemente porque el Renacimiento no dio grandes filósofos, aunque sí grandes artistas. Pero dejando los casos particulares d</w:t>
      </w:r>
      <w:r w:rsidRPr="00445D31">
        <w:rPr>
          <w:sz w:val="22"/>
          <w:szCs w:val="22"/>
        </w:rPr>
        <w:t>e lado, podemos decir que los antecedentes históricos de la denominada filosofía moderna no pueden acotarse al breve, aunque intenso, momento histórico del Renacimiento italiano. No obstante la filosofía moderna debe tener ciertas características que la di</w:t>
      </w:r>
      <w:r w:rsidRPr="00445D31">
        <w:rPr>
          <w:sz w:val="22"/>
          <w:szCs w:val="22"/>
        </w:rPr>
        <w:t>stinguen de otras filosofías.</w:t>
      </w:r>
    </w:p>
    <w:p w14:paraId="3276DF91" w14:textId="77777777" w:rsidR="000D6986" w:rsidRPr="00445D31" w:rsidRDefault="00485336" w:rsidP="006A106D">
      <w:pPr>
        <w:pStyle w:val="Textoindependiente"/>
        <w:spacing w:before="200" w:line="360" w:lineRule="auto"/>
        <w:ind w:left="0" w:right="109" w:firstLine="720"/>
        <w:rPr>
          <w:sz w:val="22"/>
          <w:szCs w:val="22"/>
        </w:rPr>
      </w:pPr>
      <w:r w:rsidRPr="00445D31">
        <w:rPr>
          <w:sz w:val="22"/>
          <w:szCs w:val="22"/>
        </w:rPr>
        <w:t>La filosofía antigua se caracterizó por la investigación de la naturaleza durante el periodo presocrático y de los problemas sociales, políticos y éticos con el advenimiento de los sofistas y los grandes filósofos clásicos. Fu</w:t>
      </w:r>
      <w:r w:rsidRPr="00445D31">
        <w:rPr>
          <w:sz w:val="22"/>
          <w:szCs w:val="22"/>
        </w:rPr>
        <w:t>e una filosofía orientada hacia el mundo, tanto el natural como el social. La filosofía medieval estuvo determinada por el pensamiento religioso. La reflexión giró alrededor de temas como la</w:t>
      </w:r>
      <w:r w:rsidR="00DE1F83" w:rsidRPr="00445D31">
        <w:rPr>
          <w:sz w:val="22"/>
          <w:szCs w:val="22"/>
        </w:rPr>
        <w:t xml:space="preserve"> creación del mundo, la relación</w:t>
      </w:r>
      <w:r w:rsidR="001F756D" w:rsidRPr="00445D31">
        <w:rPr>
          <w:sz w:val="22"/>
          <w:szCs w:val="22"/>
        </w:rPr>
        <w:t>e</w:t>
      </w:r>
      <w:r w:rsidRPr="00445D31">
        <w:rPr>
          <w:sz w:val="22"/>
          <w:szCs w:val="22"/>
        </w:rPr>
        <w:t>ntre Dios y sus criaturas, etc. ¿Cuál fue el problema central del pensamiento moderno? Contestar esta pregunta no es fácil. Pero dar una respuesta a dicho interrogante implica, de alguna manera, definir o al menos bocetar el perfil de la filosofía moderna</w:t>
      </w:r>
      <w:r w:rsidRPr="00445D31">
        <w:rPr>
          <w:sz w:val="22"/>
          <w:szCs w:val="22"/>
        </w:rPr>
        <w:t>. Una de las respuestas clásicas a este interrogante dice que el pensamiento moderno tuvo como preocupación principal el conocimiento. Si la pregunta de la filosofía antigua fue ¿qué conocemos?, la de la filosofía moderna fue ¿cómo conocemos? En el pensado</w:t>
      </w:r>
      <w:r w:rsidRPr="00445D31">
        <w:rPr>
          <w:sz w:val="22"/>
          <w:szCs w:val="22"/>
        </w:rPr>
        <w:t xml:space="preserve">r considerado como el primer filósofo moderno </w:t>
      </w:r>
      <w:r w:rsidRPr="00445D31">
        <w:rPr>
          <w:sz w:val="22"/>
          <w:szCs w:val="22"/>
        </w:rPr>
        <w:lastRenderedPageBreak/>
        <w:t xml:space="preserve">efectivamente el problema del conocimiento es central. Descartes, pues de él se trata, buscó un método que le permitiera llegar a una verdad indudable. Pero también los antiguos y los medievales se preocuparon </w:t>
      </w:r>
      <w:r w:rsidRPr="00445D31">
        <w:rPr>
          <w:sz w:val="22"/>
          <w:szCs w:val="22"/>
        </w:rPr>
        <w:t>por el método, puesto que también buscaron un procedimiento que les permitiera alcanzar verdades indudables. Sócrates usó la mayéutica con ese propósito. Pero ni Sócrates ni Platón ni Aristóteles se preocuparon sólo por el método para alcanzar la verdad. T</w:t>
      </w:r>
      <w:r w:rsidRPr="00445D31">
        <w:rPr>
          <w:sz w:val="22"/>
          <w:szCs w:val="22"/>
        </w:rPr>
        <w:t>ampoco Descartes lo hizo. Pero le dio una importancia superlativa a tal punto que casi hizo depender la verdad del método usado para alcanzarla. Tal vez allí estuvo el límite de su filosofía, porque la verdad no necesariamente se debe alcanzar por un deter</w:t>
      </w:r>
      <w:r w:rsidRPr="00445D31">
        <w:rPr>
          <w:sz w:val="22"/>
          <w:szCs w:val="22"/>
        </w:rPr>
        <w:t>minado método, y menos aún por un método único. De todas maneras Descartes dejó una impronta en el pensamiento de quienes le siguieron: casi todos ellos hicieron del conocimiento el problema central de su filosofía. Esto no significa que los pensadores mod</w:t>
      </w:r>
      <w:r w:rsidRPr="00445D31">
        <w:rPr>
          <w:sz w:val="22"/>
          <w:szCs w:val="22"/>
        </w:rPr>
        <w:t>ernos se olvidaran o dejaran de lado otras cuestiones. La denominada Edad Moderna dura varios siglos y a lo largo de ellos los problemas fueron cambiando. Las ciencias modernas como la física y la química, así como la astronomía abrieron nuevos</w:t>
      </w:r>
      <w:r w:rsidRPr="00445D31">
        <w:rPr>
          <w:spacing w:val="-4"/>
          <w:sz w:val="22"/>
          <w:szCs w:val="22"/>
        </w:rPr>
        <w:t xml:space="preserve"> </w:t>
      </w:r>
      <w:r w:rsidRPr="00445D31">
        <w:rPr>
          <w:sz w:val="22"/>
          <w:szCs w:val="22"/>
        </w:rPr>
        <w:t>horizontes.</w:t>
      </w:r>
    </w:p>
    <w:p w14:paraId="156B98B7" w14:textId="77777777" w:rsidR="000D6986" w:rsidRPr="00445D31" w:rsidRDefault="00485336" w:rsidP="006A106D">
      <w:pPr>
        <w:pStyle w:val="Textoindependiente"/>
        <w:spacing w:before="201" w:line="360" w:lineRule="auto"/>
        <w:ind w:left="0" w:right="109" w:firstLine="720"/>
        <w:rPr>
          <w:sz w:val="22"/>
          <w:szCs w:val="22"/>
        </w:rPr>
      </w:pPr>
      <w:r w:rsidRPr="00445D31">
        <w:rPr>
          <w:sz w:val="22"/>
          <w:szCs w:val="22"/>
        </w:rPr>
        <w:t>En astronomía se pasó del sistema geocéntrico al heliocéntrico. En física pensadores como Galileo y Newton describieron un universo racional mucho más amplio que el hasta ese momento conocido. Es lógico entonces que la problemática de la filosofía moderna</w:t>
      </w:r>
      <w:r w:rsidRPr="00445D31">
        <w:rPr>
          <w:sz w:val="22"/>
          <w:szCs w:val="22"/>
        </w:rPr>
        <w:t xml:space="preserve"> se ampliara enormemente a lo largo de los siglos. De la pregunta acerca del origen del conocimiento se pasó a cuestiones como el fundamento racional de las ciencias. En materia política, con el surgimiento de las nacionalidades y los estados modernos, las</w:t>
      </w:r>
      <w:r w:rsidRPr="00445D31">
        <w:rPr>
          <w:sz w:val="22"/>
          <w:szCs w:val="22"/>
        </w:rPr>
        <w:t xml:space="preserve"> doctrinas filosóficas se desarrollaron y ampliaron mucho en dicho campo. Lo mismo sucedió con la economía y la sociología. Estas ciencias aportaron conocimientos muy importantes para el pensamiento filosófico. Por lo tanto acotar el problema central de la</w:t>
      </w:r>
      <w:r w:rsidRPr="00445D31">
        <w:rPr>
          <w:sz w:val="22"/>
          <w:szCs w:val="22"/>
        </w:rPr>
        <w:t xml:space="preserve"> filosofía moderna a la cuestión del origen del conocimiento es una forma de simplificar por demás dicha problemática. No es este el lugar para explayarse sobre el tema. Pero una breve reseña de lo que preocupó a un limitado número de pensadores modernos p</w:t>
      </w:r>
      <w:r w:rsidRPr="00445D31">
        <w:rPr>
          <w:sz w:val="22"/>
          <w:szCs w:val="22"/>
        </w:rPr>
        <w:t>ermitirá ver que la problemática de la modernidad supera con creces las cuestiones exclusivamente ligadas al conocimiento, tanto científico como filosófico.</w:t>
      </w:r>
    </w:p>
    <w:p w14:paraId="5BCE728E" w14:textId="77777777" w:rsidR="006A106D" w:rsidRDefault="006A106D" w:rsidP="006A106D">
      <w:pPr>
        <w:pStyle w:val="Ttulo1"/>
        <w:spacing w:before="1" w:line="360" w:lineRule="auto"/>
        <w:ind w:left="0"/>
        <w:rPr>
          <w:color w:val="1B6F5C"/>
          <w:sz w:val="40"/>
        </w:rPr>
      </w:pPr>
    </w:p>
    <w:p w14:paraId="1A0D95C5" w14:textId="77777777" w:rsidR="000D6986" w:rsidRPr="00445D31" w:rsidRDefault="00485336" w:rsidP="006A106D">
      <w:pPr>
        <w:pStyle w:val="Ttulo1"/>
        <w:spacing w:before="1" w:line="360" w:lineRule="auto"/>
        <w:ind w:left="0"/>
        <w:rPr>
          <w:color w:val="1B6F5C"/>
          <w:sz w:val="40"/>
        </w:rPr>
      </w:pPr>
      <w:r w:rsidRPr="00445D31">
        <w:rPr>
          <w:color w:val="1B6F5C"/>
          <w:sz w:val="40"/>
        </w:rPr>
        <w:t>Descartes (1596- 1650)</w:t>
      </w:r>
    </w:p>
    <w:p w14:paraId="1637546D" w14:textId="77777777" w:rsidR="000D6986" w:rsidRPr="00445D31" w:rsidRDefault="00445D31" w:rsidP="006A106D">
      <w:pPr>
        <w:pStyle w:val="Textoindependiente"/>
        <w:spacing w:before="312" w:line="360" w:lineRule="auto"/>
        <w:ind w:left="0" w:right="109" w:firstLine="720"/>
        <w:rPr>
          <w:sz w:val="22"/>
          <w:szCs w:val="22"/>
        </w:rPr>
      </w:pPr>
      <w:r w:rsidRPr="00445D31">
        <w:rPr>
          <w:sz w:val="22"/>
          <w:szCs w:val="22"/>
        </w:rPr>
        <w:t>R</w:t>
      </w:r>
      <w:r w:rsidR="00485336" w:rsidRPr="00445D31">
        <w:rPr>
          <w:sz w:val="22"/>
          <w:szCs w:val="22"/>
        </w:rPr>
        <w:t>enato Descartes, matemático francés considerado el primer</w:t>
      </w:r>
      <w:r w:rsidR="00485336" w:rsidRPr="00445D31">
        <w:rPr>
          <w:sz w:val="22"/>
          <w:szCs w:val="22"/>
        </w:rPr>
        <w:t xml:space="preserve"> filósofo moderno, fue educado por los jesuitas durante su niñez y adolescencia y se dedicó al estudio de las ciencias matemáticas y la filosofía en su madurez. Las enseñanzas que recibió en el colegio jesuita de la Fleche estaban relacionadas al pensamien</w:t>
      </w:r>
      <w:r w:rsidR="00485336" w:rsidRPr="00445D31">
        <w:rPr>
          <w:sz w:val="22"/>
          <w:szCs w:val="22"/>
        </w:rPr>
        <w:t xml:space="preserve">to cristiano influenciado por Aristóteles a través de los filósofos y teólogos medievales. Puso en tela de juicio mucho de lo que se le inculcó en el colegio y posteriormente señaló </w:t>
      </w:r>
      <w:r w:rsidR="00485336" w:rsidRPr="00445D31">
        <w:rPr>
          <w:sz w:val="22"/>
          <w:szCs w:val="22"/>
        </w:rPr>
        <w:lastRenderedPageBreak/>
        <w:t>esto como uno de los motivos que lo llevaron a buscar un método que le per</w:t>
      </w:r>
      <w:r w:rsidR="00485336" w:rsidRPr="00445D31">
        <w:rPr>
          <w:sz w:val="22"/>
          <w:szCs w:val="22"/>
        </w:rPr>
        <w:t>mitiera arribar a un conocimiento seguro. Murió en Suecia.</w:t>
      </w:r>
    </w:p>
    <w:p w14:paraId="63AE935E" w14:textId="77777777" w:rsidR="000D6986" w:rsidRPr="00445D31" w:rsidRDefault="00485336" w:rsidP="006A106D">
      <w:pPr>
        <w:pStyle w:val="Textoindependiente"/>
        <w:spacing w:before="201" w:line="360" w:lineRule="auto"/>
        <w:ind w:left="0" w:right="109" w:firstLine="720"/>
        <w:rPr>
          <w:sz w:val="22"/>
          <w:szCs w:val="22"/>
        </w:rPr>
      </w:pPr>
      <w:r w:rsidRPr="00445D31">
        <w:rPr>
          <w:sz w:val="22"/>
          <w:szCs w:val="22"/>
        </w:rPr>
        <w:t>La filosofía de Descartes gira alrededor de dos temas : el origen del conocimiento y el problema del método. En cuanto al primero de ellos adopta una postura racionalista: el origen del conocimient</w:t>
      </w:r>
      <w:r w:rsidRPr="00445D31">
        <w:rPr>
          <w:sz w:val="22"/>
          <w:szCs w:val="22"/>
        </w:rPr>
        <w:t>o científico y filosófico está en la razón y no en los sentidos. Con respecto al segundo adoptará una postura radical buscando un método infalible que le permita llegar a una verdad que sirva de base para la construcción de una filosofía y una metafísica s</w:t>
      </w:r>
      <w:r w:rsidRPr="00445D31">
        <w:rPr>
          <w:sz w:val="22"/>
          <w:szCs w:val="22"/>
        </w:rPr>
        <w:t>in contradicciones que a la vez sea el cimiento de la</w:t>
      </w:r>
      <w:r w:rsidRPr="00445D31">
        <w:rPr>
          <w:sz w:val="22"/>
          <w:szCs w:val="22"/>
        </w:rPr>
        <w:t xml:space="preserve"> ciencia, sobre todo de las</w:t>
      </w:r>
      <w:r w:rsidRPr="00445D31">
        <w:rPr>
          <w:spacing w:val="1"/>
          <w:sz w:val="22"/>
          <w:szCs w:val="22"/>
        </w:rPr>
        <w:t xml:space="preserve"> </w:t>
      </w:r>
      <w:r w:rsidRPr="00445D31">
        <w:rPr>
          <w:sz w:val="22"/>
          <w:szCs w:val="22"/>
        </w:rPr>
        <w:t>matemáticas.</w:t>
      </w:r>
    </w:p>
    <w:p w14:paraId="3B5858B6" w14:textId="77777777" w:rsidR="006A106D" w:rsidRDefault="006A106D" w:rsidP="006A106D">
      <w:pPr>
        <w:pStyle w:val="Ttulo1"/>
        <w:spacing w:before="1" w:line="360" w:lineRule="auto"/>
        <w:ind w:left="0"/>
        <w:rPr>
          <w:color w:val="1B6F5C"/>
          <w:sz w:val="40"/>
        </w:rPr>
      </w:pPr>
    </w:p>
    <w:p w14:paraId="4750169B" w14:textId="77777777" w:rsidR="000D6986" w:rsidRPr="00445D31" w:rsidRDefault="00485336" w:rsidP="006A106D">
      <w:pPr>
        <w:pStyle w:val="Ttulo1"/>
        <w:spacing w:before="1" w:line="360" w:lineRule="auto"/>
        <w:ind w:left="0"/>
        <w:rPr>
          <w:color w:val="1B6F5C"/>
          <w:sz w:val="40"/>
        </w:rPr>
      </w:pPr>
      <w:r w:rsidRPr="00445D31">
        <w:rPr>
          <w:color w:val="1B6F5C"/>
          <w:sz w:val="40"/>
        </w:rPr>
        <w:t>La duda metódica</w:t>
      </w:r>
    </w:p>
    <w:p w14:paraId="66802600" w14:textId="77777777" w:rsidR="000D6986" w:rsidRPr="00445D31" w:rsidRDefault="00485336" w:rsidP="006A106D">
      <w:pPr>
        <w:pStyle w:val="Textoindependiente"/>
        <w:spacing w:before="312" w:line="360" w:lineRule="auto"/>
        <w:ind w:left="0" w:right="107"/>
        <w:rPr>
          <w:sz w:val="22"/>
          <w:szCs w:val="22"/>
        </w:rPr>
      </w:pPr>
      <w:r w:rsidRPr="00445D31">
        <w:rPr>
          <w:sz w:val="22"/>
          <w:szCs w:val="22"/>
        </w:rPr>
        <w:t>En el Discurso del Método Descartes desarrolla su teoría del conocimiento y su metafísica a partir de la duda metódica. Esta consiste básicament</w:t>
      </w:r>
      <w:r w:rsidRPr="00445D31">
        <w:rPr>
          <w:sz w:val="22"/>
          <w:szCs w:val="22"/>
        </w:rPr>
        <w:t xml:space="preserve">e en dudar de todos los conocimientos adquiridos ya sea por experiencia personal o por los estudios realizados sobre conocimientos que otros pueden haber adquirido y que los transmiten de generación en generación. Esta duda no es sistemática, ya que no se </w:t>
      </w:r>
      <w:r w:rsidRPr="00445D31">
        <w:rPr>
          <w:sz w:val="22"/>
          <w:szCs w:val="22"/>
        </w:rPr>
        <w:t>duda por dudar como lo haría un escéptico, sino que se busca una verdad última que no sea susceptible de duda. Descartes llega de este modo a dicha verdad, que no es otra que la seguridad absoluta de que se puede dudar de todo menos de que se está dudando.</w:t>
      </w:r>
      <w:r w:rsidRPr="00445D31">
        <w:rPr>
          <w:sz w:val="22"/>
          <w:szCs w:val="22"/>
        </w:rPr>
        <w:t xml:space="preserve"> Seguro de esto da un segundo paso y termina por aseverar que si duda piensa y que si piensa existe. Esto es una intuición, una comprensión directa e inmediata de que él es una cosa que piensa. Una cosa que piensa y existe. El alma no puede no existir. O s</w:t>
      </w:r>
      <w:r w:rsidRPr="00445D31">
        <w:rPr>
          <w:sz w:val="22"/>
          <w:szCs w:val="22"/>
        </w:rPr>
        <w:t>ea que la verdad definitiva e incuestionable es que él, un ser humano, es una cosa que piensa y existe eternamente como</w:t>
      </w:r>
      <w:r w:rsidRPr="00445D31">
        <w:rPr>
          <w:spacing w:val="-4"/>
          <w:sz w:val="22"/>
          <w:szCs w:val="22"/>
        </w:rPr>
        <w:t xml:space="preserve"> </w:t>
      </w:r>
      <w:r w:rsidRPr="00445D31">
        <w:rPr>
          <w:sz w:val="22"/>
          <w:szCs w:val="22"/>
        </w:rPr>
        <w:t>tal.</w:t>
      </w:r>
    </w:p>
    <w:p w14:paraId="5D3ECB34" w14:textId="77777777" w:rsidR="006A106D" w:rsidRDefault="006A106D" w:rsidP="006A106D">
      <w:pPr>
        <w:pStyle w:val="Ttulo1"/>
        <w:spacing w:before="1" w:line="360" w:lineRule="auto"/>
        <w:ind w:left="0"/>
        <w:rPr>
          <w:color w:val="1B6F5C"/>
          <w:sz w:val="40"/>
        </w:rPr>
      </w:pPr>
    </w:p>
    <w:p w14:paraId="4D0677BC" w14:textId="77777777" w:rsidR="000D6986" w:rsidRPr="00445D31" w:rsidRDefault="00485336" w:rsidP="006A106D">
      <w:pPr>
        <w:pStyle w:val="Ttulo1"/>
        <w:spacing w:before="1" w:line="360" w:lineRule="auto"/>
        <w:ind w:left="0"/>
        <w:rPr>
          <w:color w:val="1B6F5C"/>
          <w:sz w:val="40"/>
        </w:rPr>
      </w:pPr>
      <w:r w:rsidRPr="00445D31">
        <w:rPr>
          <w:color w:val="1B6F5C"/>
          <w:sz w:val="40"/>
        </w:rPr>
        <w:t>L</w:t>
      </w:r>
      <w:r w:rsidRPr="00445D31">
        <w:rPr>
          <w:color w:val="1B6F5C"/>
          <w:sz w:val="40"/>
        </w:rPr>
        <w:t>as ideas innatas</w:t>
      </w:r>
    </w:p>
    <w:p w14:paraId="0C2C4C14" w14:textId="77777777" w:rsidR="000D6986" w:rsidRPr="00445D31" w:rsidRDefault="00485336" w:rsidP="006A106D">
      <w:pPr>
        <w:pStyle w:val="Textoindependiente"/>
        <w:spacing w:before="311" w:line="360" w:lineRule="auto"/>
        <w:ind w:left="0" w:right="108" w:firstLine="720"/>
        <w:rPr>
          <w:sz w:val="22"/>
        </w:rPr>
      </w:pPr>
      <w:r w:rsidRPr="00445D31">
        <w:rPr>
          <w:sz w:val="22"/>
        </w:rPr>
        <w:t xml:space="preserve">Para Descartes la idea del alma es innata porque no se adquiere a partir de la experiencia. Pero no es la única. </w:t>
      </w:r>
      <w:r w:rsidRPr="00445D31">
        <w:rPr>
          <w:sz w:val="22"/>
        </w:rPr>
        <w:t>Hay dos ideas más que son la de extensión y la de infinito, idea esta última que implica la idea de Dios. Hay</w:t>
      </w:r>
      <w:r w:rsidR="00445D31" w:rsidRPr="00445D31">
        <w:rPr>
          <w:sz w:val="22"/>
        </w:rPr>
        <w:t xml:space="preserve"> q</w:t>
      </w:r>
      <w:r w:rsidRPr="00445D31">
        <w:rPr>
          <w:sz w:val="22"/>
        </w:rPr>
        <w:t>ue entender a las ideas innatas no sólo como representaciones de objetos, por perfectos que estos sean, sino también como condi</w:t>
      </w:r>
      <w:r w:rsidRPr="00445D31">
        <w:rPr>
          <w:sz w:val="22"/>
        </w:rPr>
        <w:t>ciones estructurales del ser humano en tanto que sujeto de conocimiento. El hombre conoce porque estructuralmente está en condiciones de hacerlo, y esas condiciones estructurales son innatas, en el sentido de que no se desarrollan por la experiencia. La id</w:t>
      </w:r>
      <w:r w:rsidRPr="00445D31">
        <w:rPr>
          <w:sz w:val="22"/>
        </w:rPr>
        <w:t xml:space="preserve">ea de que somos seres pensantes es la comprensión de que estamos estructuralmente en condiciones </w:t>
      </w:r>
      <w:r w:rsidRPr="00445D31">
        <w:rPr>
          <w:sz w:val="22"/>
        </w:rPr>
        <w:lastRenderedPageBreak/>
        <w:t>de serlo con independencia de lo que la experiencia puede brindarnos como conocimiento. Si no fuésemos capaces de conocer no</w:t>
      </w:r>
      <w:r w:rsidRPr="00445D31">
        <w:rPr>
          <w:spacing w:val="-17"/>
          <w:sz w:val="22"/>
        </w:rPr>
        <w:t xml:space="preserve"> </w:t>
      </w:r>
      <w:r w:rsidRPr="00445D31">
        <w:rPr>
          <w:sz w:val="22"/>
        </w:rPr>
        <w:t>conoceríamos.</w:t>
      </w:r>
    </w:p>
    <w:p w14:paraId="1A6F5A82" w14:textId="77777777" w:rsidR="000D6986" w:rsidRPr="00445D31" w:rsidRDefault="00485336" w:rsidP="006A106D">
      <w:pPr>
        <w:pStyle w:val="Textoindependiente"/>
        <w:spacing w:before="200" w:line="360" w:lineRule="auto"/>
        <w:ind w:left="0" w:right="107" w:firstLine="720"/>
        <w:rPr>
          <w:sz w:val="22"/>
        </w:rPr>
      </w:pPr>
      <w:r w:rsidRPr="00445D31">
        <w:rPr>
          <w:sz w:val="22"/>
        </w:rPr>
        <w:t>La idea de que se es</w:t>
      </w:r>
      <w:r w:rsidRPr="00445D31">
        <w:rPr>
          <w:sz w:val="22"/>
        </w:rPr>
        <w:t xml:space="preserve"> una cosa pensante no provine de ningún dato externo. Ser una cosa que piensa es lo mismo que ser un ente espiritual, es decir, un ser con alma. Es el alma humana, no el cuerpo, lo que hace al hombre una cosa pensante y esa cosa pensante se conoce a sí mis</w:t>
      </w:r>
      <w:r w:rsidRPr="00445D31">
        <w:rPr>
          <w:sz w:val="22"/>
        </w:rPr>
        <w:t>ma independientemente de cualquier experiencia. Para descartes el alma no  se puede reducir al yo empírico del sujeto. No se conoce a sí misma a partir de las experiencias y vivencias que se pueden tener a lo largo de la vida. Se autoconoce por una intuici</w:t>
      </w:r>
      <w:r w:rsidRPr="00445D31">
        <w:rPr>
          <w:sz w:val="22"/>
        </w:rPr>
        <w:t>ón intelectual, o sea porque literalmente se "ve" a sí misma como una cosa pensante. La intuición intelectual, que desde Platón se considera la forma o modo de llegar al conocimiento de las entidades intelectuales, sigue siendo en Descartes el camino inevi</w:t>
      </w:r>
      <w:r w:rsidRPr="00445D31">
        <w:rPr>
          <w:sz w:val="22"/>
        </w:rPr>
        <w:t>table para arribar a un conocimiento completo. La duda metódica culmina en una intuición intelectual del alma por sí misma. El "cógito ergo sum" no es una inferencia de la forma "si A entonces B", sino una intuición no empírica de la esencia y la existenci</w:t>
      </w:r>
      <w:r w:rsidRPr="00445D31">
        <w:rPr>
          <w:sz w:val="22"/>
        </w:rPr>
        <w:t>a del ser humano en cuanto tal. Pues la idea que el alma de cada sujeto tiene de sí misma es una idea innata, pero, además, es la condición esencial del hombre como tal. Se es un ser humano por que se tiene un alma pensante. En esto Descartes no se diferen</w:t>
      </w:r>
      <w:r w:rsidRPr="00445D31">
        <w:rPr>
          <w:sz w:val="22"/>
        </w:rPr>
        <w:t>cia de los pensadores cristianos que le han precedido. Pero mientras que para un filósofo como Santo Tomás el alma se definía como "la forma de un cuerpo que tiene la vida en potencia", que solo en fusión con el cuerpo constituía una substancia individual,</w:t>
      </w:r>
      <w:r w:rsidRPr="00445D31">
        <w:rPr>
          <w:sz w:val="22"/>
        </w:rPr>
        <w:t xml:space="preserve"> para Descartes el alma independientemente del cuerpo es considerada una substancia que se basta a sí misma. Esto se debe a que considera que el cuerpo tiene una propiedad esencial que es la extensión. El alma carece de</w:t>
      </w:r>
      <w:r w:rsidRPr="00445D31">
        <w:rPr>
          <w:spacing w:val="-4"/>
          <w:sz w:val="22"/>
        </w:rPr>
        <w:t xml:space="preserve"> </w:t>
      </w:r>
      <w:r w:rsidRPr="00445D31">
        <w:rPr>
          <w:sz w:val="22"/>
        </w:rPr>
        <w:t>extensión.</w:t>
      </w:r>
    </w:p>
    <w:p w14:paraId="3CEFEC64" w14:textId="77777777" w:rsidR="000D6986" w:rsidRPr="00445D31" w:rsidRDefault="00485336" w:rsidP="006A106D">
      <w:pPr>
        <w:pStyle w:val="Textoindependiente"/>
        <w:spacing w:before="202" w:line="360" w:lineRule="auto"/>
        <w:ind w:left="0" w:right="108" w:firstLine="720"/>
        <w:rPr>
          <w:sz w:val="22"/>
        </w:rPr>
      </w:pPr>
      <w:r w:rsidRPr="00445D31">
        <w:rPr>
          <w:sz w:val="22"/>
        </w:rPr>
        <w:t>La extensión es la condición de todos los cuerpos y la constitución misma del espacio. Descartes denomina "res extensa" (cosa extensa) a todo lo que tiene extensión. La idea de extensión también es innata. Descartes considera que la intuición de la espacia</w:t>
      </w:r>
      <w:r w:rsidRPr="00445D31">
        <w:rPr>
          <w:sz w:val="22"/>
        </w:rPr>
        <w:t xml:space="preserve">lidad no es equiparable con una experiencia sensible. La intuición de la extensión es a priori, o sea anterior a la experiencia sensible de la existencia de los cuerpos. Es estructural a los cuerpos, puesto que no hay cuerpos que no sean extensos, pero no </w:t>
      </w:r>
      <w:r w:rsidRPr="00445D31">
        <w:rPr>
          <w:sz w:val="22"/>
        </w:rPr>
        <w:t>se debe</w:t>
      </w:r>
      <w:r w:rsidRPr="00445D31">
        <w:rPr>
          <w:spacing w:val="25"/>
          <w:sz w:val="22"/>
        </w:rPr>
        <w:t xml:space="preserve"> </w:t>
      </w:r>
      <w:r w:rsidRPr="00445D31">
        <w:rPr>
          <w:sz w:val="22"/>
        </w:rPr>
        <w:t>confundir</w:t>
      </w:r>
      <w:r w:rsidRPr="00445D31">
        <w:rPr>
          <w:spacing w:val="25"/>
          <w:sz w:val="22"/>
        </w:rPr>
        <w:t xml:space="preserve"> </w:t>
      </w:r>
      <w:r w:rsidRPr="00445D31">
        <w:rPr>
          <w:sz w:val="22"/>
        </w:rPr>
        <w:t>con</w:t>
      </w:r>
      <w:r w:rsidRPr="00445D31">
        <w:rPr>
          <w:spacing w:val="26"/>
          <w:sz w:val="22"/>
        </w:rPr>
        <w:t xml:space="preserve"> </w:t>
      </w:r>
      <w:r w:rsidRPr="00445D31">
        <w:rPr>
          <w:sz w:val="22"/>
        </w:rPr>
        <w:t>ellos.</w:t>
      </w:r>
      <w:r w:rsidRPr="00445D31">
        <w:rPr>
          <w:spacing w:val="24"/>
          <w:sz w:val="22"/>
        </w:rPr>
        <w:t xml:space="preserve"> </w:t>
      </w:r>
      <w:r w:rsidRPr="00445D31">
        <w:rPr>
          <w:sz w:val="22"/>
        </w:rPr>
        <w:t>Tanto</w:t>
      </w:r>
      <w:r w:rsidRPr="00445D31">
        <w:rPr>
          <w:spacing w:val="25"/>
          <w:sz w:val="22"/>
        </w:rPr>
        <w:t xml:space="preserve"> </w:t>
      </w:r>
      <w:r w:rsidRPr="00445D31">
        <w:rPr>
          <w:sz w:val="22"/>
        </w:rPr>
        <w:t>los</w:t>
      </w:r>
      <w:r w:rsidRPr="00445D31">
        <w:rPr>
          <w:spacing w:val="26"/>
          <w:sz w:val="22"/>
        </w:rPr>
        <w:t xml:space="preserve"> </w:t>
      </w:r>
      <w:r w:rsidRPr="00445D31">
        <w:rPr>
          <w:sz w:val="22"/>
        </w:rPr>
        <w:t>cuerpos</w:t>
      </w:r>
      <w:r w:rsidRPr="00445D31">
        <w:rPr>
          <w:spacing w:val="24"/>
          <w:sz w:val="22"/>
        </w:rPr>
        <w:t xml:space="preserve"> </w:t>
      </w:r>
      <w:r w:rsidRPr="00445D31">
        <w:rPr>
          <w:sz w:val="22"/>
        </w:rPr>
        <w:t>físicos</w:t>
      </w:r>
      <w:r w:rsidRPr="00445D31">
        <w:rPr>
          <w:spacing w:val="24"/>
          <w:sz w:val="22"/>
        </w:rPr>
        <w:t xml:space="preserve"> </w:t>
      </w:r>
      <w:r w:rsidRPr="00445D31">
        <w:rPr>
          <w:sz w:val="22"/>
        </w:rPr>
        <w:t>como</w:t>
      </w:r>
      <w:r w:rsidRPr="00445D31">
        <w:rPr>
          <w:spacing w:val="26"/>
          <w:sz w:val="22"/>
        </w:rPr>
        <w:t xml:space="preserve"> </w:t>
      </w:r>
      <w:r w:rsidRPr="00445D31">
        <w:rPr>
          <w:sz w:val="22"/>
        </w:rPr>
        <w:t>los</w:t>
      </w:r>
      <w:r w:rsidRPr="00445D31">
        <w:rPr>
          <w:spacing w:val="25"/>
          <w:sz w:val="22"/>
        </w:rPr>
        <w:t xml:space="preserve"> </w:t>
      </w:r>
      <w:r w:rsidRPr="00445D31">
        <w:rPr>
          <w:sz w:val="22"/>
        </w:rPr>
        <w:t>geométricos</w:t>
      </w:r>
      <w:r w:rsidR="00445D31" w:rsidRPr="00445D31">
        <w:rPr>
          <w:sz w:val="22"/>
        </w:rPr>
        <w:t xml:space="preserve"> </w:t>
      </w:r>
      <w:r w:rsidRPr="00445D31">
        <w:rPr>
          <w:sz w:val="22"/>
        </w:rPr>
        <w:t>tienen extensión, por lo tanto la misma no es una propiedad exclusiva de unos u otros ni se confunde con ellos.</w:t>
      </w:r>
    </w:p>
    <w:p w14:paraId="5B4C96E3" w14:textId="77777777" w:rsidR="000D6986" w:rsidRPr="00445D31" w:rsidRDefault="00485336" w:rsidP="006A106D">
      <w:pPr>
        <w:pStyle w:val="Textoindependiente"/>
        <w:spacing w:before="199" w:line="360" w:lineRule="auto"/>
        <w:ind w:left="0" w:right="107" w:firstLine="720"/>
        <w:rPr>
          <w:sz w:val="22"/>
        </w:rPr>
      </w:pPr>
      <w:r w:rsidRPr="00445D31">
        <w:rPr>
          <w:sz w:val="22"/>
        </w:rPr>
        <w:t>Todos los cuerpos limitados por sus formas geométr</w:t>
      </w:r>
      <w:r w:rsidRPr="00445D31">
        <w:rPr>
          <w:sz w:val="22"/>
        </w:rPr>
        <w:t xml:space="preserve">icas son finitos. Sin embargo el hombre tiene la </w:t>
      </w:r>
      <w:r w:rsidR="00445D31" w:rsidRPr="00445D31">
        <w:rPr>
          <w:sz w:val="22"/>
        </w:rPr>
        <w:t>idea de infinito en su mente. ¿</w:t>
      </w:r>
      <w:r w:rsidRPr="00445D31">
        <w:rPr>
          <w:sz w:val="22"/>
        </w:rPr>
        <w:t>De dónde proviene esa idea? según Descartes solo puede ser originada por un ser infinito. Pero no existe ningún ser corpóreo infinito y por ende la idea de infinito no puede s</w:t>
      </w:r>
      <w:r w:rsidRPr="00445D31">
        <w:rPr>
          <w:sz w:val="22"/>
        </w:rPr>
        <w:t>er adquirida a partir de la observación de objetos finitos. Debe tener su origen en un ser infinito y el único ser con esa característica es Dios. Descartes recurre a la idea innata de infinito para probar la existencia de Dios, cuya idea aunque no se conf</w:t>
      </w:r>
      <w:r w:rsidRPr="00445D31">
        <w:rPr>
          <w:sz w:val="22"/>
        </w:rPr>
        <w:t xml:space="preserve">unde con la de infinito es estructural a la misma. Pues nada hay infinito que no sea Dios y Dios no puede ser sino infinito. Esta prueba de la existencia de Dios </w:t>
      </w:r>
      <w:r w:rsidRPr="00445D31">
        <w:rPr>
          <w:sz w:val="22"/>
        </w:rPr>
        <w:lastRenderedPageBreak/>
        <w:t>no es la única que Descartes usa para fundamentar la existencia de Ser superior. También recur</w:t>
      </w:r>
      <w:r w:rsidRPr="00445D31">
        <w:rPr>
          <w:sz w:val="22"/>
        </w:rPr>
        <w:t xml:space="preserve">rirá a una prueba que los medievales usaron con frecuencia: la de la perfección. Todas cosas son más o menos perfectas en relación con otras, por lo tanto tiene que existir un ser más perfecto que cualquier cosa y ese ser debe existir porque la existencia </w:t>
      </w:r>
      <w:r w:rsidRPr="00445D31">
        <w:rPr>
          <w:sz w:val="22"/>
        </w:rPr>
        <w:t>es una condición de su perfección absoluta: ese ser es Dios.</w:t>
      </w:r>
    </w:p>
    <w:p w14:paraId="24456526" w14:textId="77777777" w:rsidR="000D6986" w:rsidRPr="00445D31" w:rsidRDefault="00485336" w:rsidP="006A106D">
      <w:pPr>
        <w:pStyle w:val="Textoindependiente"/>
        <w:spacing w:before="202" w:line="360" w:lineRule="auto"/>
        <w:ind w:left="0" w:right="108" w:firstLine="720"/>
        <w:rPr>
          <w:sz w:val="22"/>
        </w:rPr>
      </w:pPr>
      <w:r w:rsidRPr="00445D31">
        <w:rPr>
          <w:sz w:val="22"/>
        </w:rPr>
        <w:t>Descartes es un matemático que somete a la duda aún las verdades matemáticas. Imagina que dichas verdades tan precisas y exactas como ningunas pueden, no obstante, no ser ciertas. Esto porque nad</w:t>
      </w:r>
      <w:r w:rsidRPr="00445D31">
        <w:rPr>
          <w:sz w:val="22"/>
        </w:rPr>
        <w:t>ie garantiza que el ser humano en posesión de tan claras y distintas verdades no podría ser engañado por un demonio maligno. La garantía de que esto no sea así es Dios. O sea que detrás de la idea de verdad en el más amplio sentido del término está la idea</w:t>
      </w:r>
      <w:r w:rsidRPr="00445D31">
        <w:rPr>
          <w:sz w:val="22"/>
        </w:rPr>
        <w:t xml:space="preserve"> de Dios. Pues El es la garantía de que las verdades de la filosofía y de la ciencia no sean meras ilusiones inducidas por un genio maligno. No hay que dejar de lado el hecho de que Descartes con su método llega a una verdad indubitable: ser una cosa que p</w:t>
      </w:r>
      <w:r w:rsidRPr="00445D31">
        <w:rPr>
          <w:sz w:val="22"/>
        </w:rPr>
        <w:t>iensa. Lo demás se deriva de esto, pero no de modo absoluto y definitivo. No es suficiente saber que se es una cosa pensante para asegurar que todos los otros conocimientos adquiridos (o no) están libres de toda duda. Los adquiridos, como el que nos brinda</w:t>
      </w:r>
      <w:r w:rsidRPr="00445D31">
        <w:rPr>
          <w:sz w:val="22"/>
        </w:rPr>
        <w:t>n las ideas cuyo origen está en la experiencia, seguro que no. Y los no adquiridos ( las ideas de alma, extensión y Dios), tienen un orden de precedencia metodológica. Si Descartes dudó de todo, también tuvo que dudar de la existencia de Dios y hasta de la</w:t>
      </w:r>
      <w:r w:rsidRPr="00445D31">
        <w:rPr>
          <w:sz w:val="22"/>
        </w:rPr>
        <w:t xml:space="preserve"> existencia de los cuerpos extensos. Al fin de cuentas de lo único que no pudo dudar al aplicar su método es que mientras dudaba también pensaba y</w:t>
      </w:r>
      <w:r w:rsidRPr="00445D31">
        <w:rPr>
          <w:spacing w:val="-13"/>
          <w:sz w:val="22"/>
        </w:rPr>
        <w:t xml:space="preserve"> </w:t>
      </w:r>
      <w:r w:rsidRPr="00445D31">
        <w:rPr>
          <w:sz w:val="22"/>
        </w:rPr>
        <w:t>existía.</w:t>
      </w:r>
    </w:p>
    <w:p w14:paraId="15461EC0" w14:textId="77777777" w:rsidR="006A106D" w:rsidRDefault="006A106D" w:rsidP="006A106D">
      <w:pPr>
        <w:pStyle w:val="Ttulo1"/>
        <w:spacing w:before="1" w:line="360" w:lineRule="auto"/>
        <w:ind w:left="0"/>
        <w:rPr>
          <w:color w:val="1B6F5C"/>
          <w:sz w:val="40"/>
        </w:rPr>
      </w:pPr>
    </w:p>
    <w:p w14:paraId="3E166B37" w14:textId="77777777" w:rsidR="000D6986" w:rsidRPr="00445D31" w:rsidRDefault="00485336" w:rsidP="006A106D">
      <w:pPr>
        <w:pStyle w:val="Ttulo1"/>
        <w:spacing w:before="1" w:line="360" w:lineRule="auto"/>
        <w:ind w:left="0"/>
        <w:rPr>
          <w:color w:val="1B6F5C"/>
          <w:sz w:val="40"/>
        </w:rPr>
      </w:pPr>
      <w:r w:rsidRPr="00445D31">
        <w:rPr>
          <w:color w:val="1B6F5C"/>
          <w:sz w:val="40"/>
        </w:rPr>
        <w:t>Ideas claras y distintas</w:t>
      </w:r>
    </w:p>
    <w:p w14:paraId="7D1BF10C" w14:textId="77777777" w:rsidR="000D6986" w:rsidRPr="00445D31" w:rsidRDefault="00485336" w:rsidP="006A106D">
      <w:pPr>
        <w:pStyle w:val="Textoindependiente"/>
        <w:spacing w:line="360" w:lineRule="auto"/>
        <w:ind w:left="0" w:right="110" w:firstLine="720"/>
        <w:rPr>
          <w:sz w:val="22"/>
        </w:rPr>
      </w:pPr>
      <w:r w:rsidRPr="00445D31">
        <w:rPr>
          <w:sz w:val="22"/>
        </w:rPr>
        <w:t>Para Descartes el conocimiento científico además de fun</w:t>
      </w:r>
      <w:r w:rsidRPr="00445D31">
        <w:rPr>
          <w:sz w:val="22"/>
        </w:rPr>
        <w:t>damentarse en verdades indudables y en principios no demostrables debía estar constituido por ideas claras y distintas. Las ideas claras y distintas por excelencia son las innatas. Debe tenerse en cuenta que las mismas son inconfundibles: Dios, mente y cue</w:t>
      </w:r>
      <w:r w:rsidRPr="00445D31">
        <w:rPr>
          <w:sz w:val="22"/>
        </w:rPr>
        <w:t>rpo son sustancias distintas y sus ideas no se confunden. Otras ideas, las adquiridas y las adventicias, pueden ser más o menos claras y más o menos confusas. La idea de juventud, por ejemplo, que es adquirida, no es una idea clara ni distinta. No hay form</w:t>
      </w:r>
      <w:r w:rsidRPr="00445D31">
        <w:rPr>
          <w:sz w:val="22"/>
        </w:rPr>
        <w:t>a de establecer una distinción clara entre juventud y madurez. Las ideas confusas y mal definidas deben rechazarse o evitarse cuando se hace ciencia. El mejor ejemplo de ideas claras y distintas lo podemos obtener de las matemáticas. Un rectángulo es un cu</w:t>
      </w:r>
      <w:r w:rsidRPr="00445D31">
        <w:rPr>
          <w:sz w:val="22"/>
        </w:rPr>
        <w:t>adrilátero en el que cada uno de sus cuatro ángulos mide 90°. He ahí una idea clara y distinta. Estas ideas se obtienen aplicando una metodología rigurosa.</w:t>
      </w:r>
    </w:p>
    <w:p w14:paraId="33FB51EC" w14:textId="77777777" w:rsidR="000D6986" w:rsidRPr="00445D31" w:rsidRDefault="00485336" w:rsidP="006A106D">
      <w:pPr>
        <w:pStyle w:val="Textoindependiente"/>
        <w:spacing w:before="200" w:line="360" w:lineRule="auto"/>
        <w:ind w:left="0" w:right="108" w:firstLine="720"/>
        <w:rPr>
          <w:sz w:val="22"/>
        </w:rPr>
      </w:pPr>
      <w:r w:rsidRPr="00445D31">
        <w:rPr>
          <w:sz w:val="22"/>
        </w:rPr>
        <w:t>Además de la duda metódica, gracias a la cual por una intuición intelectual se puede llegar a verdad</w:t>
      </w:r>
      <w:r w:rsidRPr="00445D31">
        <w:rPr>
          <w:sz w:val="22"/>
        </w:rPr>
        <w:t xml:space="preserve">es supremas en lo que hace a su verdad, distinción y claridad, están la deducción, la inducción, el análisis y la síntesis. La deducción es un proceso lógico en el que de una serie de enunciados lógicamente </w:t>
      </w:r>
      <w:r w:rsidRPr="00445D31">
        <w:rPr>
          <w:sz w:val="22"/>
        </w:rPr>
        <w:lastRenderedPageBreak/>
        <w:t>relacionados se obtiene válida y necesariamente u</w:t>
      </w:r>
      <w:r w:rsidRPr="00445D31">
        <w:rPr>
          <w:sz w:val="22"/>
        </w:rPr>
        <w:t>na conclusión. Es un tipo de razonamiento en el que la conclusión se desprende necesariamente de las premisas o enunciados de los que se parte. Un ejemplo lo hará comprender mejor: si se parte de las premisas según las cuales todos los animales son seres v</w:t>
      </w:r>
      <w:r w:rsidRPr="00445D31">
        <w:rPr>
          <w:sz w:val="22"/>
        </w:rPr>
        <w:t>ivos y todos los vertebrados son animales, se llega necesariamente a la conclusión de que todos los vertebrados son seres vivos. Este tipo de argumentación, heredada de Aristóteles, no fue considerada por Descartes como la más óptima para el descubrimiento</w:t>
      </w:r>
      <w:r w:rsidRPr="00445D31">
        <w:rPr>
          <w:sz w:val="22"/>
        </w:rPr>
        <w:t xml:space="preserve"> científico, sobre todo en matemáticas. El razonamiento que permite llegar a conclusiones probables y a veces más generales que las premisas, se llama inductivo. Un ejemplo: si todas las sillas de esta habitación de este hotel son blancas, entonces es prob</w:t>
      </w:r>
      <w:r w:rsidRPr="00445D31">
        <w:rPr>
          <w:sz w:val="22"/>
        </w:rPr>
        <w:t>able que las sillas  del resto de las habitaciones de este hotel también lo sean. En matemáticas hay una inducción “completa” que permite inferir una propiedad extensible a todos los objetos considerados a partir de una definición de la misma. Si se define</w:t>
      </w:r>
      <w:r w:rsidRPr="00445D31">
        <w:rPr>
          <w:sz w:val="22"/>
        </w:rPr>
        <w:t xml:space="preserve"> a los números primos como aquellos que son divisibles por sí mismos y por la unidad dicha propiedad se hace extensible a todos los números con esas características. El análisis, tal vez el procedimiento más importante para Descartes, consiste en descompon</w:t>
      </w:r>
      <w:r w:rsidRPr="00445D31">
        <w:rPr>
          <w:sz w:val="22"/>
        </w:rPr>
        <w:t>er un todo en sus partes. Este proceso tiene cuatro etapas. La primera de ellas consiste en no aceptar ninguna verdad que no sea evidente por sí misma. La segunda exige dividir en cuantas partes sea necesario cada problema que se presente hasta llegar a su</w:t>
      </w:r>
      <w:r w:rsidRPr="00445D31">
        <w:rPr>
          <w:sz w:val="22"/>
        </w:rPr>
        <w:t>s componentes más simples. La tercera condición consiste en ordenar el pensamiento de lo más simple a lo más complejo. La cuarta exige hacer recuentos y clasificaciones</w:t>
      </w:r>
      <w:r w:rsidRPr="00445D31">
        <w:rPr>
          <w:spacing w:val="10"/>
          <w:sz w:val="22"/>
        </w:rPr>
        <w:t xml:space="preserve"> </w:t>
      </w:r>
      <w:r w:rsidRPr="00445D31">
        <w:rPr>
          <w:sz w:val="22"/>
        </w:rPr>
        <w:t>completas</w:t>
      </w:r>
      <w:r w:rsidRPr="00445D31">
        <w:rPr>
          <w:spacing w:val="10"/>
          <w:sz w:val="22"/>
        </w:rPr>
        <w:t xml:space="preserve"> </w:t>
      </w:r>
      <w:r w:rsidRPr="00445D31">
        <w:rPr>
          <w:sz w:val="22"/>
        </w:rPr>
        <w:t>de</w:t>
      </w:r>
      <w:r w:rsidRPr="00445D31">
        <w:rPr>
          <w:spacing w:val="11"/>
          <w:sz w:val="22"/>
        </w:rPr>
        <w:t xml:space="preserve"> </w:t>
      </w:r>
      <w:r w:rsidRPr="00445D31">
        <w:rPr>
          <w:sz w:val="22"/>
        </w:rPr>
        <w:t>todos</w:t>
      </w:r>
      <w:r w:rsidRPr="00445D31">
        <w:rPr>
          <w:spacing w:val="10"/>
          <w:sz w:val="22"/>
        </w:rPr>
        <w:t xml:space="preserve"> </w:t>
      </w:r>
      <w:r w:rsidRPr="00445D31">
        <w:rPr>
          <w:sz w:val="22"/>
        </w:rPr>
        <w:t>los</w:t>
      </w:r>
      <w:r w:rsidRPr="00445D31">
        <w:rPr>
          <w:spacing w:val="10"/>
          <w:sz w:val="22"/>
        </w:rPr>
        <w:t xml:space="preserve"> </w:t>
      </w:r>
      <w:r w:rsidRPr="00445D31">
        <w:rPr>
          <w:sz w:val="22"/>
        </w:rPr>
        <w:t>elementos</w:t>
      </w:r>
      <w:r w:rsidRPr="00445D31">
        <w:rPr>
          <w:spacing w:val="9"/>
          <w:sz w:val="22"/>
        </w:rPr>
        <w:t xml:space="preserve"> </w:t>
      </w:r>
      <w:r w:rsidRPr="00445D31">
        <w:rPr>
          <w:sz w:val="22"/>
        </w:rPr>
        <w:t>del</w:t>
      </w:r>
      <w:r w:rsidRPr="00445D31">
        <w:rPr>
          <w:spacing w:val="11"/>
          <w:sz w:val="22"/>
        </w:rPr>
        <w:t xml:space="preserve"> </w:t>
      </w:r>
      <w:r w:rsidRPr="00445D31">
        <w:rPr>
          <w:sz w:val="22"/>
        </w:rPr>
        <w:t>análisis</w:t>
      </w:r>
      <w:r w:rsidRPr="00445D31">
        <w:rPr>
          <w:spacing w:val="10"/>
          <w:sz w:val="22"/>
        </w:rPr>
        <w:t xml:space="preserve"> </w:t>
      </w:r>
      <w:r w:rsidRPr="00445D31">
        <w:rPr>
          <w:sz w:val="22"/>
        </w:rPr>
        <w:t>de</w:t>
      </w:r>
      <w:r w:rsidRPr="00445D31">
        <w:rPr>
          <w:spacing w:val="11"/>
          <w:sz w:val="22"/>
        </w:rPr>
        <w:t xml:space="preserve"> </w:t>
      </w:r>
      <w:r w:rsidRPr="00445D31">
        <w:rPr>
          <w:sz w:val="22"/>
        </w:rPr>
        <w:t>modo</w:t>
      </w:r>
      <w:r w:rsidRPr="00445D31">
        <w:rPr>
          <w:spacing w:val="8"/>
          <w:sz w:val="22"/>
        </w:rPr>
        <w:t xml:space="preserve"> </w:t>
      </w:r>
      <w:r w:rsidRPr="00445D31">
        <w:rPr>
          <w:sz w:val="22"/>
        </w:rPr>
        <w:t>que</w:t>
      </w:r>
      <w:r w:rsidR="00445D31" w:rsidRPr="00445D31">
        <w:rPr>
          <w:sz w:val="22"/>
        </w:rPr>
        <w:t xml:space="preserve"> </w:t>
      </w:r>
      <w:r w:rsidRPr="00445D31">
        <w:rPr>
          <w:sz w:val="22"/>
        </w:rPr>
        <w:t>nada quede olvidado. La síntesis, complemento del análisis, consiste en componer a partir de elementos simples un todo más complejo. Utilizando todos estos procedimientos metodológicos el ideal de Descartes, que no es otro que construir una ciencia bien fu</w:t>
      </w:r>
      <w:r w:rsidRPr="00445D31">
        <w:rPr>
          <w:sz w:val="22"/>
        </w:rPr>
        <w:t>ndada, se puede lograr. Pero esto no implica que todos los problemas que el afán de saber conlleva se solucionen definitivamente. Otros pensadores continuarán tan preocupados como Descartes con relación al problema del</w:t>
      </w:r>
      <w:r w:rsidRPr="00445D31">
        <w:rPr>
          <w:spacing w:val="-17"/>
          <w:sz w:val="22"/>
        </w:rPr>
        <w:t xml:space="preserve"> </w:t>
      </w:r>
      <w:r w:rsidRPr="00445D31">
        <w:rPr>
          <w:sz w:val="22"/>
        </w:rPr>
        <w:t>conocimiento.</w:t>
      </w:r>
    </w:p>
    <w:p w14:paraId="4B828840" w14:textId="77777777" w:rsidR="006A106D" w:rsidRDefault="006A106D" w:rsidP="006A106D">
      <w:pPr>
        <w:pStyle w:val="Ttulo1"/>
        <w:spacing w:before="1" w:line="360" w:lineRule="auto"/>
        <w:ind w:left="0"/>
        <w:rPr>
          <w:color w:val="1B6F5C"/>
          <w:sz w:val="40"/>
        </w:rPr>
      </w:pPr>
    </w:p>
    <w:p w14:paraId="69B1DDF5" w14:textId="77777777" w:rsidR="000D6986" w:rsidRPr="00445D31" w:rsidRDefault="00485336" w:rsidP="006A106D">
      <w:pPr>
        <w:pStyle w:val="Ttulo1"/>
        <w:spacing w:before="1" w:line="360" w:lineRule="auto"/>
        <w:ind w:left="0"/>
        <w:rPr>
          <w:color w:val="1B6F5C"/>
          <w:sz w:val="40"/>
        </w:rPr>
      </w:pPr>
      <w:r w:rsidRPr="00445D31">
        <w:rPr>
          <w:color w:val="1B6F5C"/>
          <w:sz w:val="40"/>
        </w:rPr>
        <w:t>Relación mente- cuerpo</w:t>
      </w:r>
    </w:p>
    <w:p w14:paraId="679CF09E" w14:textId="77777777" w:rsidR="000D6986" w:rsidRPr="00445D31" w:rsidRDefault="00485336" w:rsidP="006A106D">
      <w:pPr>
        <w:pStyle w:val="Textoindependiente"/>
        <w:spacing w:before="312" w:line="360" w:lineRule="auto"/>
        <w:ind w:left="0" w:right="107" w:firstLine="720"/>
        <w:rPr>
          <w:sz w:val="22"/>
        </w:rPr>
      </w:pPr>
      <w:r w:rsidRPr="00445D31">
        <w:rPr>
          <w:sz w:val="22"/>
        </w:rPr>
        <w:t>La relación entre el alma y el cuerpo tiene problemas insolubles que Descartes intentó superar sin lograrlo. Hay que tener en cuenta que al alma es una substancia independiente del cuerpo. Alma y cuerpo se distinguen perfectamente entre sí. En cuanto ideas</w:t>
      </w:r>
      <w:r w:rsidRPr="00445D31">
        <w:rPr>
          <w:sz w:val="22"/>
        </w:rPr>
        <w:t xml:space="preserve"> son ambas claras y distintas. El alma es una cosa que piensa y el cuerpo es una cosa extensa. Pensamiento y extensión no se confunden. La pregunta inevitables es ¿cómo se relacionan la una con el otro en esa unidad de mente y cuerpo que es el hombre? la m</w:t>
      </w:r>
      <w:r w:rsidRPr="00445D31">
        <w:rPr>
          <w:sz w:val="22"/>
        </w:rPr>
        <w:t>ente es la que piensa, recuerda y quiere. En ella está la voluntad que le permite al hombre no sólo buscar las metas que se propone alcanzar en la vida sino también moverse en el espacio como todo ser vivo con un cuerpo orgánico que lo constituye. Este pro</w:t>
      </w:r>
      <w:r w:rsidRPr="00445D31">
        <w:rPr>
          <w:sz w:val="22"/>
        </w:rPr>
        <w:t xml:space="preserve">blema es uno de los más sugestivos en </w:t>
      </w:r>
      <w:r w:rsidRPr="00445D31">
        <w:rPr>
          <w:sz w:val="22"/>
        </w:rPr>
        <w:lastRenderedPageBreak/>
        <w:t>la antropología de Descartes. Este intentará darle una solución sin lograrlo pero, además, despertará el interés de otros pensadores que harán también esfuerzos infructuosos para encontrar una solución que nunca llegar</w:t>
      </w:r>
      <w:r w:rsidRPr="00445D31">
        <w:rPr>
          <w:sz w:val="22"/>
        </w:rPr>
        <w:t>á a convencer a nadie, ni siquiera a aquellos que la propusieron. Descartes trata de establecer un puente entre el alma y el cuerpo a través de una glándula ya ubicada en su época en un sector central del encéfalo: la glándula lineal. Según el filósofo peq</w:t>
      </w:r>
      <w:r w:rsidRPr="00445D31">
        <w:rPr>
          <w:sz w:val="22"/>
        </w:rPr>
        <w:t>ueños entes o seres "llevan" o transmiten, por decirlo de alguna manera, las ordenes que se originan en el alma hacia el cuerpo. Por ejemplo: el deseo de mover un brazo, que es propio de la substancia pensante, es transmitido al cuerpo de modo tal que el b</w:t>
      </w:r>
      <w:r w:rsidRPr="00445D31">
        <w:rPr>
          <w:sz w:val="22"/>
        </w:rPr>
        <w:t>razo cobra movimiento cuando los pequeños "espíritus animados", a través de la glándula en cuestión, hacen llegar la orden al mismo. Esta explicación, pueril incluso para la época, oculta, sin embargo, una temática importante: la relación mente -</w:t>
      </w:r>
      <w:r w:rsidRPr="00445D31">
        <w:rPr>
          <w:spacing w:val="-1"/>
          <w:sz w:val="22"/>
        </w:rPr>
        <w:t xml:space="preserve"> </w:t>
      </w:r>
      <w:r w:rsidRPr="00445D31">
        <w:rPr>
          <w:sz w:val="22"/>
        </w:rPr>
        <w:t>cuerpo.</w:t>
      </w:r>
    </w:p>
    <w:p w14:paraId="0AC7DDD4" w14:textId="77777777" w:rsidR="000D6986" w:rsidRPr="00445D31" w:rsidRDefault="00485336" w:rsidP="006A106D">
      <w:pPr>
        <w:pStyle w:val="Textoindependiente"/>
        <w:spacing w:before="201" w:line="360" w:lineRule="auto"/>
        <w:ind w:left="0" w:right="109" w:firstLine="720"/>
        <w:rPr>
          <w:sz w:val="22"/>
        </w:rPr>
      </w:pPr>
      <w:r w:rsidRPr="00445D31">
        <w:rPr>
          <w:sz w:val="22"/>
        </w:rPr>
        <w:t>E</w:t>
      </w:r>
      <w:r w:rsidRPr="00445D31">
        <w:rPr>
          <w:sz w:val="22"/>
        </w:rPr>
        <w:t>l problema no será resuelto convincentemente por Descartes ni por los filósofos que le siguieron. Leibniz hablará de una armonía preestablecida que permitiría explicar la correspondencia entre la sustancia espiritual y la corpórea, principalmente en el ser</w:t>
      </w:r>
      <w:r w:rsidRPr="00445D31">
        <w:rPr>
          <w:sz w:val="22"/>
        </w:rPr>
        <w:t xml:space="preserve"> humano, en el que alma y cuerpo son dos sustancias distintas que sin embargo se corresponden entre sí cuando actúan. El cuerpo responde a la voluntad y opera de acuerdo con ella. Esto sería posible por la armonía preestablecida entre ambos. En la actualid</w:t>
      </w:r>
      <w:r w:rsidRPr="00445D31">
        <w:rPr>
          <w:sz w:val="22"/>
        </w:rPr>
        <w:t>ad el problema se ha trasladado a otro nivel: la relación entre la mente computacional (nivel mental no conciente, base del pensamiento racional)</w:t>
      </w:r>
      <w:r w:rsidR="00445D31" w:rsidRPr="00445D31">
        <w:rPr>
          <w:sz w:val="22"/>
        </w:rPr>
        <w:t xml:space="preserve"> </w:t>
      </w:r>
      <w:r w:rsidRPr="00445D31">
        <w:rPr>
          <w:sz w:val="22"/>
        </w:rPr>
        <w:t>y la mente fenomenológica (la mente conciente de sí misma y su entorno). Tampoco se ha encontrado una respuesta a esta problemática. Ahora bien, el problema surge de la misma definición de substancia dada por Descartes. Filósofos posteriores de su misma lí</w:t>
      </w:r>
      <w:r w:rsidRPr="00445D31">
        <w:rPr>
          <w:sz w:val="22"/>
        </w:rPr>
        <w:t>nea de pensamiento buscarán el modo de resolver la cuestión. Otros filósofos, los empiristas, no se enfrentarán con el problema porque para ellos la noción misma de substancia perderá todo</w:t>
      </w:r>
      <w:r w:rsidRPr="00445D31">
        <w:rPr>
          <w:spacing w:val="-3"/>
          <w:sz w:val="22"/>
        </w:rPr>
        <w:t xml:space="preserve"> </w:t>
      </w:r>
      <w:r w:rsidRPr="00445D31">
        <w:rPr>
          <w:sz w:val="22"/>
        </w:rPr>
        <w:t>contenido.</w:t>
      </w:r>
    </w:p>
    <w:p w14:paraId="3095CE3B" w14:textId="77777777" w:rsidR="006A106D" w:rsidRDefault="006A106D" w:rsidP="006A106D">
      <w:pPr>
        <w:pStyle w:val="Ttulo1"/>
        <w:spacing w:before="1" w:line="360" w:lineRule="auto"/>
        <w:ind w:left="0"/>
        <w:rPr>
          <w:color w:val="1B6F5C"/>
          <w:sz w:val="40"/>
        </w:rPr>
      </w:pPr>
    </w:p>
    <w:p w14:paraId="7E157A75" w14:textId="77777777" w:rsidR="000D6986" w:rsidRPr="00445D31" w:rsidRDefault="00485336" w:rsidP="006A106D">
      <w:pPr>
        <w:pStyle w:val="Ttulo1"/>
        <w:spacing w:before="1" w:line="360" w:lineRule="auto"/>
        <w:ind w:left="0"/>
        <w:rPr>
          <w:color w:val="1B6F5C"/>
          <w:sz w:val="40"/>
        </w:rPr>
      </w:pPr>
      <w:bookmarkStart w:id="0" w:name="_GoBack"/>
      <w:bookmarkEnd w:id="0"/>
      <w:r w:rsidRPr="00445D31">
        <w:rPr>
          <w:color w:val="1B6F5C"/>
          <w:sz w:val="40"/>
        </w:rPr>
        <w:t>Hume (1711- 1776)</w:t>
      </w:r>
    </w:p>
    <w:p w14:paraId="1907D038" w14:textId="77777777" w:rsidR="000D6986" w:rsidRPr="00445D31" w:rsidRDefault="00485336" w:rsidP="006A106D">
      <w:pPr>
        <w:pStyle w:val="Textoindependiente"/>
        <w:spacing w:before="312" w:line="360" w:lineRule="auto"/>
        <w:ind w:left="0" w:right="111" w:firstLine="720"/>
        <w:rPr>
          <w:sz w:val="22"/>
          <w:szCs w:val="22"/>
        </w:rPr>
      </w:pPr>
      <w:r w:rsidRPr="00445D31">
        <w:rPr>
          <w:sz w:val="22"/>
          <w:szCs w:val="22"/>
        </w:rPr>
        <w:t xml:space="preserve">David Hume fue un filósofo inglés que </w:t>
      </w:r>
      <w:r w:rsidRPr="00445D31">
        <w:rPr>
          <w:sz w:val="22"/>
          <w:szCs w:val="22"/>
        </w:rPr>
        <w:t>se dedicó a la política y al estudio de la ética y la filosofía. Sus aportes son muy importantes para la historia no sólo de la filosofía sino también para la de la psicología y la ciencia política. Su teoría del conocimiento empirista tuvo mucha influenci</w:t>
      </w:r>
      <w:r w:rsidRPr="00445D31">
        <w:rPr>
          <w:sz w:val="22"/>
          <w:szCs w:val="22"/>
        </w:rPr>
        <w:t>a en el pensamiento moderno posterior, principalmente en Kant.</w:t>
      </w:r>
    </w:p>
    <w:p w14:paraId="5BCBB59B" w14:textId="77777777" w:rsidR="000D6986" w:rsidRPr="00445D31" w:rsidRDefault="00485336" w:rsidP="006A106D">
      <w:pPr>
        <w:pStyle w:val="Textoindependiente"/>
        <w:spacing w:before="201" w:line="360" w:lineRule="auto"/>
        <w:ind w:left="0" w:right="112" w:firstLine="720"/>
        <w:rPr>
          <w:sz w:val="22"/>
          <w:szCs w:val="22"/>
        </w:rPr>
      </w:pPr>
      <w:r w:rsidRPr="00445D31">
        <w:rPr>
          <w:sz w:val="22"/>
          <w:szCs w:val="22"/>
        </w:rPr>
        <w:t>Para Hume el conocimiento se origina en la experiencia sensorial. Denomina percepción a dicha experiencia y distingue dos tipos de la misma: las impresiones y las ideas. A la vez distingue entr</w:t>
      </w:r>
      <w:r w:rsidRPr="00445D31">
        <w:rPr>
          <w:sz w:val="22"/>
          <w:szCs w:val="22"/>
        </w:rPr>
        <w:t>e impresiones simples e impresiones complejas e ideas simples e ideas</w:t>
      </w:r>
      <w:r w:rsidRPr="00445D31">
        <w:rPr>
          <w:spacing w:val="-10"/>
          <w:sz w:val="22"/>
          <w:szCs w:val="22"/>
        </w:rPr>
        <w:t xml:space="preserve"> </w:t>
      </w:r>
      <w:r w:rsidRPr="00445D31">
        <w:rPr>
          <w:sz w:val="22"/>
          <w:szCs w:val="22"/>
        </w:rPr>
        <w:t>complejas.</w:t>
      </w:r>
    </w:p>
    <w:p w14:paraId="3102DD2B" w14:textId="77777777" w:rsidR="000D6986" w:rsidRPr="00445D31" w:rsidRDefault="00485336" w:rsidP="006A106D">
      <w:pPr>
        <w:pStyle w:val="Textoindependiente"/>
        <w:spacing w:before="198" w:line="360" w:lineRule="auto"/>
        <w:ind w:left="0" w:right="108" w:firstLine="720"/>
        <w:rPr>
          <w:sz w:val="22"/>
          <w:szCs w:val="22"/>
        </w:rPr>
      </w:pPr>
      <w:r w:rsidRPr="00445D31">
        <w:rPr>
          <w:sz w:val="22"/>
          <w:szCs w:val="22"/>
        </w:rPr>
        <w:lastRenderedPageBreak/>
        <w:t xml:space="preserve">Las impresiones son las sensaciones inmediatas, directas, que tenemos de las cosas materiales por medio de los sentidos. Se trata de fenómenos psíquicos, es decir, de estados </w:t>
      </w:r>
      <w:r w:rsidRPr="00445D31">
        <w:rPr>
          <w:sz w:val="22"/>
          <w:szCs w:val="22"/>
        </w:rPr>
        <w:t>mentales derivados de la relación entre nuestros sentidos y el entorno perceptible circundante. Son simples cuando las mismas son el efecto del concurso de uno solo de los sentidos, por ejemplo un sonido percibido por el oído o un color percibido por la vi</w:t>
      </w:r>
      <w:r w:rsidRPr="00445D31">
        <w:rPr>
          <w:sz w:val="22"/>
          <w:szCs w:val="22"/>
        </w:rPr>
        <w:t>sta. Las impresiones complejas son la consecuencia de la intervención de dos o más sentidos. Por ejemplo una manzana, cuya imagen es posible gracias a la intervención de la vista, el tacto, el gusto y el</w:t>
      </w:r>
      <w:r w:rsidRPr="00445D31">
        <w:rPr>
          <w:spacing w:val="-11"/>
          <w:sz w:val="22"/>
          <w:szCs w:val="22"/>
        </w:rPr>
        <w:t xml:space="preserve"> </w:t>
      </w:r>
      <w:r w:rsidRPr="00445D31">
        <w:rPr>
          <w:sz w:val="22"/>
          <w:szCs w:val="22"/>
        </w:rPr>
        <w:t>olfato.</w:t>
      </w:r>
    </w:p>
    <w:p w14:paraId="55EB76A3" w14:textId="77777777" w:rsidR="000D6986" w:rsidRPr="00445D31" w:rsidRDefault="00485336" w:rsidP="006A106D">
      <w:pPr>
        <w:pStyle w:val="Textoindependiente"/>
        <w:spacing w:before="201" w:line="360" w:lineRule="auto"/>
        <w:ind w:left="0" w:right="109" w:firstLine="720"/>
        <w:rPr>
          <w:sz w:val="22"/>
          <w:szCs w:val="22"/>
        </w:rPr>
      </w:pPr>
      <w:r w:rsidRPr="00445D31">
        <w:rPr>
          <w:sz w:val="22"/>
          <w:szCs w:val="22"/>
        </w:rPr>
        <w:t>Las ideas simples se derivan de las impresio</w:t>
      </w:r>
      <w:r w:rsidRPr="00445D31">
        <w:rPr>
          <w:sz w:val="22"/>
          <w:szCs w:val="22"/>
        </w:rPr>
        <w:t xml:space="preserve">nes del mismo tipo. Una idea simple es el recuerdo de una impresión simple. Un color que se recuerda sin percibirlo directamente es una idea simple. Un sabor o un sonido recordados o imaginados pero no percibidos son ideas simples. Las ideas complejas son </w:t>
      </w:r>
      <w:r w:rsidRPr="00445D31">
        <w:rPr>
          <w:sz w:val="22"/>
          <w:szCs w:val="22"/>
        </w:rPr>
        <w:t>recuerdos de impresiones complejas, en algunos casos; imágenes, que pueden o no ser recuerdos, en las que intervienen imágenes derivadas de impresiones anteriores, en otros, etc. Entre las ideas simples y las impresiones del mismo tipo hay una relación dir</w:t>
      </w:r>
      <w:r w:rsidRPr="00445D31">
        <w:rPr>
          <w:sz w:val="22"/>
          <w:szCs w:val="22"/>
        </w:rPr>
        <w:t>ecta de una a otra, es decir, que toda idea simple supone como causa una impresión del mismo tipo tenida con anterioridad a la idea. Pero entre las ideas complejas y las impresiones complejas no existe necesariamente dicha relación, si bien siempre las ide</w:t>
      </w:r>
      <w:r w:rsidRPr="00445D31">
        <w:rPr>
          <w:sz w:val="22"/>
          <w:szCs w:val="22"/>
        </w:rPr>
        <w:t>as se derivan de las impresiones, sean estas simples o complejas.</w:t>
      </w:r>
    </w:p>
    <w:p w14:paraId="45333803" w14:textId="77777777" w:rsidR="00445D31" w:rsidRPr="00445D31" w:rsidRDefault="00445D31" w:rsidP="006A106D">
      <w:pPr>
        <w:pStyle w:val="Textoindependiente"/>
        <w:spacing w:line="360" w:lineRule="auto"/>
        <w:ind w:left="0" w:right="107"/>
        <w:rPr>
          <w:sz w:val="22"/>
          <w:szCs w:val="22"/>
        </w:rPr>
      </w:pPr>
    </w:p>
    <w:p w14:paraId="58F89B0A" w14:textId="77777777" w:rsidR="000D6986" w:rsidRPr="00445D31" w:rsidRDefault="00485336" w:rsidP="006A106D">
      <w:pPr>
        <w:pStyle w:val="Textoindependiente"/>
        <w:spacing w:line="360" w:lineRule="auto"/>
        <w:ind w:left="0" w:right="107" w:firstLine="720"/>
        <w:rPr>
          <w:sz w:val="22"/>
          <w:szCs w:val="22"/>
        </w:rPr>
      </w:pPr>
      <w:r w:rsidRPr="00445D31">
        <w:rPr>
          <w:sz w:val="22"/>
          <w:szCs w:val="22"/>
        </w:rPr>
        <w:t>Las ideas se relacionan en la mente las unas con las otras. Este proceso se denomina asociación de ideas y no es aleatorio. Hay leyes de la asociación de ideas que explican</w:t>
      </w:r>
      <w:r w:rsidRPr="00445D31">
        <w:rPr>
          <w:sz w:val="22"/>
          <w:szCs w:val="22"/>
        </w:rPr>
        <w:t xml:space="preserve"> las regularidades de la misma. Dichas leyes son: semejanza, contigüidad, relación causa - efecto. El principio de contrariedad es una mezcla de la semejanza y la causalidad. De estas leyes o principios el más significativo es el de causa- efecto o también</w:t>
      </w:r>
      <w:r w:rsidRPr="00445D31">
        <w:rPr>
          <w:sz w:val="22"/>
          <w:szCs w:val="22"/>
        </w:rPr>
        <w:t xml:space="preserve"> llamado principio o ley de causalidad. Su importancia radica en el hecho de que la ciencia física en la época de Hume , ya muy desarrollada gracias a los aportes de Galileo (1564- 1642) y de Newton (1642- 1727), partía de la hipótesis de que la causalidad</w:t>
      </w:r>
      <w:r w:rsidRPr="00445D31">
        <w:rPr>
          <w:sz w:val="22"/>
          <w:szCs w:val="22"/>
        </w:rPr>
        <w:t xml:space="preserve"> entre fenómenos era una relación necesaria. Esto condicionó el concepto de ley científica, considerada como un enunciado universalmente verdadero a nivel lógico- lingüísticos de regularidades verificables a nivel fáctico. Si la relación de causalidad, com</w:t>
      </w:r>
      <w:r w:rsidRPr="00445D31">
        <w:rPr>
          <w:sz w:val="22"/>
          <w:szCs w:val="22"/>
        </w:rPr>
        <w:t>o lo sostenía Hume, no era más que un hábito mental, resultado de la costumbre de llamar causa a un fenómenos cualquiera que antecede a otro que generalmente le precede, la universalidad y verdad de los enunciados que describen una relación de tal índole e</w:t>
      </w:r>
      <w:r w:rsidRPr="00445D31">
        <w:rPr>
          <w:sz w:val="22"/>
          <w:szCs w:val="22"/>
        </w:rPr>
        <w:t xml:space="preserve">ntre hechos empíricamente observables quedaba fuertemente cuestionada. Pues si las leyes de la física son universales la relación causa- efecto entre fenómenos no puede ser aleatoria ya que la ley no es otra cosa queun enunciado que describe regularidades </w:t>
      </w:r>
      <w:r w:rsidRPr="00445D31">
        <w:rPr>
          <w:sz w:val="22"/>
          <w:szCs w:val="22"/>
        </w:rPr>
        <w:t xml:space="preserve">de carácter universal cuya verdad también lo debe ser. Una excepción invalida una ley. La razón por la que Hume reduce la relación causa - efecto a un hábito mental está en su teoría del conocimiento. Si sólo conocemos lo que percibimos y lo que </w:t>
      </w:r>
      <w:r w:rsidRPr="00445D31">
        <w:rPr>
          <w:sz w:val="22"/>
          <w:szCs w:val="22"/>
        </w:rPr>
        <w:lastRenderedPageBreak/>
        <w:t>percibimos</w:t>
      </w:r>
      <w:r w:rsidRPr="00445D31">
        <w:rPr>
          <w:sz w:val="22"/>
          <w:szCs w:val="22"/>
        </w:rPr>
        <w:t xml:space="preserve"> se reduce a vivencias psíquicas entonces carece de sentido hablar de substancias independientes de nuestra capacidad de conocer y de relaciones necesarias entre las mismas. Por lo tanto no sólo queda en entredicho la necesidad de las relaciones causales e</w:t>
      </w:r>
      <w:r w:rsidRPr="00445D31">
        <w:rPr>
          <w:sz w:val="22"/>
          <w:szCs w:val="22"/>
        </w:rPr>
        <w:t xml:space="preserve">ntre fenómenos sino también el mismo concepto de substancia y en un sentido más amplio el de todas las cosas. Es inevitable que si se reduce el conocimiento a las impresiones que sólo producen estados mentales la noción de substancia carezca de contenido. </w:t>
      </w:r>
      <w:r w:rsidRPr="00445D31">
        <w:rPr>
          <w:sz w:val="22"/>
          <w:szCs w:val="22"/>
        </w:rPr>
        <w:t>El conocimiento se transforma en un haz de impresiones que no son más que una vivencia nivel de la conciencia. No podemos conocer a la cosa en sí misma, como lo sostuvieron los filósofos antiguos defensores de la metafísica como ciencia. El empirismo extre</w:t>
      </w:r>
      <w:r w:rsidRPr="00445D31">
        <w:rPr>
          <w:sz w:val="22"/>
          <w:szCs w:val="22"/>
        </w:rPr>
        <w:t>mo de Hume hace imposible el conocimiento metafísico, pero, además, reduce lo que normalmente se llama mundo o entorno a la percepción del sujeto. Aparte de este problema hay otro: nuestro propio yo, supuestamente base y garantía de nuestra identidad perso</w:t>
      </w:r>
      <w:r w:rsidRPr="00445D31">
        <w:rPr>
          <w:sz w:val="22"/>
          <w:szCs w:val="22"/>
        </w:rPr>
        <w:t>nal, queda reducido a un conjunto de percepciones y vivencia a nivel de la memoria, con lo que la idea de alma, tan importante en el pensamiento moderno heredero de Descartes ya no es sustentable. Se verá más adelante que esta problemática preocupará profu</w:t>
      </w:r>
      <w:r w:rsidRPr="00445D31">
        <w:rPr>
          <w:sz w:val="22"/>
          <w:szCs w:val="22"/>
        </w:rPr>
        <w:t>ndamente a Kant e inspirará toda su</w:t>
      </w:r>
      <w:r w:rsidRPr="00445D31">
        <w:rPr>
          <w:spacing w:val="-6"/>
          <w:sz w:val="22"/>
          <w:szCs w:val="22"/>
        </w:rPr>
        <w:t xml:space="preserve"> </w:t>
      </w:r>
      <w:r w:rsidRPr="00445D31">
        <w:rPr>
          <w:sz w:val="22"/>
          <w:szCs w:val="22"/>
        </w:rPr>
        <w:t>filosofía.</w:t>
      </w:r>
    </w:p>
    <w:p w14:paraId="5460A134" w14:textId="77777777" w:rsidR="000D6986" w:rsidRPr="00445D31" w:rsidRDefault="00485336" w:rsidP="006A106D">
      <w:pPr>
        <w:pStyle w:val="Textoindependiente"/>
        <w:spacing w:line="360" w:lineRule="auto"/>
        <w:ind w:left="0" w:right="108" w:firstLine="720"/>
        <w:rPr>
          <w:sz w:val="22"/>
          <w:szCs w:val="22"/>
        </w:rPr>
      </w:pPr>
      <w:r w:rsidRPr="00445D31">
        <w:rPr>
          <w:sz w:val="22"/>
          <w:szCs w:val="22"/>
        </w:rPr>
        <w:t>Hume estudió detenidamente la relación entre el leguaje y la experiencia cognitiva. Los enunciados o juicios son expresiones del lenguaje que se usan para comunicar los conocimientos. Estos p</w:t>
      </w:r>
      <w:r w:rsidRPr="00445D31">
        <w:rPr>
          <w:sz w:val="22"/>
          <w:szCs w:val="22"/>
        </w:rPr>
        <w:t>ueden definirse como expresiones lingüísticas cuya principal característica es ser o bien verdadera o bien falsas. Esto le permitió distinguir dos tipos de enunciados o juicios, denominados de relación y de hechos. Los juicios de relación enuncian relacion</w:t>
      </w:r>
      <w:r w:rsidRPr="00445D31">
        <w:rPr>
          <w:sz w:val="22"/>
          <w:szCs w:val="22"/>
        </w:rPr>
        <w:t xml:space="preserve">es entre el sujeto y el predicado del mismo. Son a priori, en el sentido de que no se basan en la experiencia y su verdad es universal y necesaria. Los juicios de hechos son a posteriori de la experiencia, su verdad es contingente y describen fenómenos. A </w:t>
      </w:r>
      <w:r w:rsidRPr="00445D31">
        <w:rPr>
          <w:sz w:val="22"/>
          <w:szCs w:val="22"/>
        </w:rPr>
        <w:t>los juicios de relación se los denominó posteriormente juicios analíticos y a los de hecho se  los llamó sintéticos. Un juicio analítico es aquel en el que dice en el predicado lo</w:t>
      </w:r>
      <w:r w:rsidRPr="00445D31">
        <w:rPr>
          <w:spacing w:val="9"/>
          <w:sz w:val="22"/>
          <w:szCs w:val="22"/>
        </w:rPr>
        <w:t xml:space="preserve"> </w:t>
      </w:r>
      <w:r w:rsidRPr="00445D31">
        <w:rPr>
          <w:sz w:val="22"/>
          <w:szCs w:val="22"/>
        </w:rPr>
        <w:t>mismo</w:t>
      </w:r>
      <w:r w:rsidRPr="00445D31">
        <w:rPr>
          <w:spacing w:val="9"/>
          <w:sz w:val="22"/>
          <w:szCs w:val="22"/>
        </w:rPr>
        <w:t xml:space="preserve"> </w:t>
      </w:r>
      <w:r w:rsidRPr="00445D31">
        <w:rPr>
          <w:sz w:val="22"/>
          <w:szCs w:val="22"/>
        </w:rPr>
        <w:t>que</w:t>
      </w:r>
      <w:r w:rsidRPr="00445D31">
        <w:rPr>
          <w:spacing w:val="10"/>
          <w:sz w:val="22"/>
          <w:szCs w:val="22"/>
        </w:rPr>
        <w:t xml:space="preserve"> </w:t>
      </w:r>
      <w:r w:rsidRPr="00445D31">
        <w:rPr>
          <w:sz w:val="22"/>
          <w:szCs w:val="22"/>
        </w:rPr>
        <w:t>se</w:t>
      </w:r>
      <w:r w:rsidRPr="00445D31">
        <w:rPr>
          <w:spacing w:val="8"/>
          <w:sz w:val="22"/>
          <w:szCs w:val="22"/>
        </w:rPr>
        <w:t xml:space="preserve"> </w:t>
      </w:r>
      <w:r w:rsidRPr="00445D31">
        <w:rPr>
          <w:sz w:val="22"/>
          <w:szCs w:val="22"/>
        </w:rPr>
        <w:t>dice</w:t>
      </w:r>
      <w:r w:rsidRPr="00445D31">
        <w:rPr>
          <w:spacing w:val="6"/>
          <w:sz w:val="22"/>
          <w:szCs w:val="22"/>
        </w:rPr>
        <w:t xml:space="preserve"> </w:t>
      </w:r>
      <w:r w:rsidRPr="00445D31">
        <w:rPr>
          <w:sz w:val="22"/>
          <w:szCs w:val="22"/>
        </w:rPr>
        <w:t>en</w:t>
      </w:r>
      <w:r w:rsidRPr="00445D31">
        <w:rPr>
          <w:spacing w:val="8"/>
          <w:sz w:val="22"/>
          <w:szCs w:val="22"/>
        </w:rPr>
        <w:t xml:space="preserve"> </w:t>
      </w:r>
      <w:r w:rsidRPr="00445D31">
        <w:rPr>
          <w:sz w:val="22"/>
          <w:szCs w:val="22"/>
        </w:rPr>
        <w:t>el</w:t>
      </w:r>
      <w:r w:rsidRPr="00445D31">
        <w:rPr>
          <w:spacing w:val="9"/>
          <w:sz w:val="22"/>
          <w:szCs w:val="22"/>
        </w:rPr>
        <w:t xml:space="preserve"> </w:t>
      </w:r>
      <w:r w:rsidRPr="00445D31">
        <w:rPr>
          <w:sz w:val="22"/>
          <w:szCs w:val="22"/>
        </w:rPr>
        <w:t>sujeto</w:t>
      </w:r>
      <w:r w:rsidRPr="00445D31">
        <w:rPr>
          <w:spacing w:val="9"/>
          <w:sz w:val="22"/>
          <w:szCs w:val="22"/>
        </w:rPr>
        <w:t xml:space="preserve"> </w:t>
      </w:r>
      <w:r w:rsidRPr="00445D31">
        <w:rPr>
          <w:sz w:val="22"/>
          <w:szCs w:val="22"/>
        </w:rPr>
        <w:t>aunque</w:t>
      </w:r>
      <w:r w:rsidRPr="00445D31">
        <w:rPr>
          <w:spacing w:val="9"/>
          <w:sz w:val="22"/>
          <w:szCs w:val="22"/>
        </w:rPr>
        <w:t xml:space="preserve"> </w:t>
      </w:r>
      <w:r w:rsidRPr="00445D31">
        <w:rPr>
          <w:sz w:val="22"/>
          <w:szCs w:val="22"/>
        </w:rPr>
        <w:t>con</w:t>
      </w:r>
      <w:r w:rsidRPr="00445D31">
        <w:rPr>
          <w:spacing w:val="9"/>
          <w:sz w:val="22"/>
          <w:szCs w:val="22"/>
        </w:rPr>
        <w:t xml:space="preserve"> </w:t>
      </w:r>
      <w:r w:rsidRPr="00445D31">
        <w:rPr>
          <w:sz w:val="22"/>
          <w:szCs w:val="22"/>
        </w:rPr>
        <w:t>otras</w:t>
      </w:r>
      <w:r w:rsidRPr="00445D31">
        <w:rPr>
          <w:spacing w:val="9"/>
          <w:sz w:val="22"/>
          <w:szCs w:val="22"/>
        </w:rPr>
        <w:t xml:space="preserve"> </w:t>
      </w:r>
      <w:r w:rsidRPr="00445D31">
        <w:rPr>
          <w:sz w:val="22"/>
          <w:szCs w:val="22"/>
        </w:rPr>
        <w:t>palabras.</w:t>
      </w:r>
      <w:r w:rsidRPr="00445D31">
        <w:rPr>
          <w:spacing w:val="8"/>
          <w:sz w:val="22"/>
          <w:szCs w:val="22"/>
        </w:rPr>
        <w:t xml:space="preserve"> </w:t>
      </w:r>
      <w:r w:rsidRPr="00445D31">
        <w:rPr>
          <w:sz w:val="22"/>
          <w:szCs w:val="22"/>
        </w:rPr>
        <w:t>Por</w:t>
      </w:r>
      <w:r w:rsidRPr="00445D31">
        <w:rPr>
          <w:spacing w:val="8"/>
          <w:sz w:val="22"/>
          <w:szCs w:val="22"/>
        </w:rPr>
        <w:t xml:space="preserve"> </w:t>
      </w:r>
      <w:r w:rsidRPr="00445D31">
        <w:rPr>
          <w:sz w:val="22"/>
          <w:szCs w:val="22"/>
        </w:rPr>
        <w:t>ejemplo:</w:t>
      </w:r>
      <w:r w:rsidR="00445D31" w:rsidRPr="00445D31">
        <w:rPr>
          <w:sz w:val="22"/>
          <w:szCs w:val="22"/>
        </w:rPr>
        <w:t xml:space="preserve"> </w:t>
      </w:r>
      <w:r w:rsidRPr="00445D31">
        <w:rPr>
          <w:sz w:val="22"/>
          <w:szCs w:val="22"/>
        </w:rPr>
        <w:t xml:space="preserve">4 es </w:t>
      </w:r>
      <w:r w:rsidRPr="00445D31">
        <w:rPr>
          <w:sz w:val="22"/>
          <w:szCs w:val="22"/>
        </w:rPr>
        <w:t>igual 2+2, o también: los cuerpos son cosas extensas. Un juicio sintético es el que en el predicado se dice algo del sujeto que no le es estructural y que añade una información a la que el sujeto considerado por sí mismo podría brindar. Por ejemplo: alguna</w:t>
      </w:r>
      <w:r w:rsidRPr="00445D31">
        <w:rPr>
          <w:sz w:val="22"/>
          <w:szCs w:val="22"/>
        </w:rPr>
        <w:t>s paredes son amarillas. El ser amarillo no hace al ser</w:t>
      </w:r>
      <w:r w:rsidRPr="00445D31">
        <w:rPr>
          <w:spacing w:val="-8"/>
          <w:sz w:val="22"/>
          <w:szCs w:val="22"/>
        </w:rPr>
        <w:t xml:space="preserve"> </w:t>
      </w:r>
      <w:r w:rsidRPr="00445D31">
        <w:rPr>
          <w:sz w:val="22"/>
          <w:szCs w:val="22"/>
        </w:rPr>
        <w:t>pared.</w:t>
      </w:r>
    </w:p>
    <w:sectPr w:rsidR="000D6986" w:rsidRPr="00445D31" w:rsidSect="00445D31">
      <w:footerReference w:type="default" r:id="rId7"/>
      <w:pgSz w:w="11910" w:h="16850"/>
      <w:pgMar w:top="1170" w:right="874" w:bottom="1159" w:left="1538" w:header="0" w:footer="1461"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3956D" w14:textId="77777777" w:rsidR="00485336" w:rsidRDefault="00485336">
      <w:r>
        <w:separator/>
      </w:r>
    </w:p>
  </w:endnote>
  <w:endnote w:type="continuationSeparator" w:id="0">
    <w:p w14:paraId="7BE57E13" w14:textId="77777777" w:rsidR="00485336" w:rsidRDefault="00485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Franklin Gothic Medium">
    <w:panose1 w:val="020B06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76669" w14:textId="038527A1" w:rsidR="000D6986" w:rsidRDefault="006A106D">
    <w:pPr>
      <w:pStyle w:val="Textoindependiente"/>
      <w:spacing w:before="0" w:line="14" w:lineRule="auto"/>
      <w:ind w:left="0"/>
      <w:jc w:val="left"/>
      <w:rPr>
        <w:sz w:val="20"/>
      </w:rPr>
    </w:pPr>
    <w:r>
      <w:rPr>
        <w:noProof/>
        <w:lang w:val="es-ES_tradnl" w:eastAsia="es-ES_tradnl" w:bidi="ar-SA"/>
      </w:rPr>
      <mc:AlternateContent>
        <mc:Choice Requires="wps">
          <w:drawing>
            <wp:anchor distT="0" distB="0" distL="114300" distR="114300" simplePos="0" relativeHeight="251658240" behindDoc="1" locked="0" layoutInCell="1" allowOverlap="1" wp14:anchorId="0DD7F6DF" wp14:editId="3E4F4E8C">
              <wp:simplePos x="0" y="0"/>
              <wp:positionH relativeFrom="page">
                <wp:posOffset>6675120</wp:posOffset>
              </wp:positionH>
              <wp:positionV relativeFrom="page">
                <wp:posOffset>9626600</wp:posOffset>
              </wp:positionV>
              <wp:extent cx="194310" cy="165735"/>
              <wp:effectExtent l="0" t="0" r="127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67C0A" w14:textId="77777777" w:rsidR="000D6986" w:rsidRDefault="00485336">
                          <w:pPr>
                            <w:spacing w:line="245" w:lineRule="exact"/>
                            <w:ind w:left="40"/>
                          </w:pPr>
                          <w:r>
                            <w:fldChar w:fldCharType="begin"/>
                          </w:r>
                          <w:r>
                            <w:instrText xml:space="preserve"> PAGE </w:instrText>
                          </w:r>
                          <w:r>
                            <w:fldChar w:fldCharType="separate"/>
                          </w:r>
                          <w:r w:rsidR="006A106D">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D7F6DF" id="_x0000_t202" coordsize="21600,21600" o:spt="202" path="m0,0l0,21600,21600,21600,21600,0xe">
              <v:stroke joinstyle="miter"/>
              <v:path gradientshapeok="t" o:connecttype="rect"/>
            </v:shapetype>
            <v:shape id="Text Box 1" o:spid="_x0000_s1026" type="#_x0000_t202" style="position:absolute;margin-left:525.6pt;margin-top:758pt;width:15.3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d8LaoCAACoBQAADgAAAGRycy9lMm9Eb2MueG1srFRtb5swEP4+af/B8ncKJOQFFFK1IUyTuhep&#10;3Q9wjAnWwGa2E+im/fedTUjTVpOmbXywzvb5uXvuHm513Tc1OjKluRQpDq8CjJigsuBin+IvD7m3&#10;xEgbIgpSS8FS/Mg0vl6/fbPq2oRNZCXrgikEIEInXZviypg28X1NK9YQfSVbJuCylKohBrZq7xeK&#10;dIDe1P4kCOZ+J1XRKkmZ1nCaDZd47fDLklHzqSw1M6hOMeRm3KrcurOrv16RZK9IW3F6SoP8RRYN&#10;4QKCnqEyYgg6KP4KquFUSS1Lc0Vl48uy5JQ5DsAmDF6wua9IyxwXKI5uz2XS/w+Wfjx+VogXKY4w&#10;EqSBFj2w3qBb2aPQVqdrdQJO9y24mR6OocuOqW7vJP2qkZCbiog9u1FKdhUjBWTnXvoXTwccbUF2&#10;3QdZQBhyMNIB9aVqbOmgGAjQoUuP587YVKgNGUfTEG4oXIXz2WI6s7n5JBkft0qbd0w2yBopVtB4&#10;B06Od9oMrqOLjSVkzuvaNb8Wzw4AcziB0PDU3tkkXC9/xEG8XW6XkRdN5lsvCrLMu8k3kTfPw8Us&#10;m2abTRb+tHHDKKl4UTBhw4y6CqM/69tJ4YMizsrSsuaFhbMpabXfbWqFjgR0nbvvVJALN/95Gq5e&#10;wOUFpXASBbeT2Mvny4UX5dHMixfB0gvC+DaeB1EcZflzSndcsH+nhLoUx7PJbNDSb7kF7nvNjSQN&#10;NzA5at6keHl2IolV4FYUrrWG8HqwL0ph038qBbR7bLTTq5XoIFbT73pAsSLeyeIRlKskKAtECOMO&#10;jEqq7xh1MDpSrL8diGIY1e8FqN/OmdFQo7EbDSIoPE2xwWgwN2aYR4dW8X0FyMP/JeQN/CEld+p9&#10;ygJStxsYB47EaXTZeXO5d15PA3b9CwAA//8DAFBLAwQUAAYACAAAACEAOppDyOEAAAAPAQAADwAA&#10;AGRycy9kb3ducmV2LnhtbEyPwU7DMBBE70j8g7VI3KjtiEYlxKkqBCckRBoOHJ3YTaLG6xC7bfh7&#10;Nid629kdzb7Jt7Mb2NlOofeoQK4EMIuNNz22Cr6qt4cNsBA1Gj14tAp+bYBtcXuT68z4C5b2vI8t&#10;oxAMmVbQxThmnIems06HlR8t0u3gJ6cjyanlZtIXCncDT4RIudM90odOj/als81xf3IKdt9YvvY/&#10;H/VneSj7qnoS+J4elbq/m3fPwKKd478ZFnxCh4KYan9CE9hAWqxlQl6a1jKlWotHbCT1qZfdYyKB&#10;Fzm/7lH8AQAA//8DAFBLAQItABQABgAIAAAAIQDkmcPA+wAAAOEBAAATAAAAAAAAAAAAAAAAAAAA&#10;AABbQ29udGVudF9UeXBlc10ueG1sUEsBAi0AFAAGAAgAAAAhACOyauHXAAAAlAEAAAsAAAAAAAAA&#10;AAAAAAAALAEAAF9yZWxzLy5yZWxzUEsBAi0AFAAGAAgAAAAhAIo3fC2qAgAAqAUAAA4AAAAAAAAA&#10;AAAAAAAALAIAAGRycy9lMm9Eb2MueG1sUEsBAi0AFAAGAAgAAAAhADqaQ8jhAAAADwEAAA8AAAAA&#10;AAAAAAAAAAAAAgUAAGRycy9kb3ducmV2LnhtbFBLBQYAAAAABAAEAPMAAAAQBgAAAAA=&#10;" filled="f" stroked="f">
              <v:textbox inset="0,0,0,0">
                <w:txbxContent>
                  <w:p w14:paraId="31267C0A" w14:textId="77777777" w:rsidR="000D6986" w:rsidRDefault="00485336">
                    <w:pPr>
                      <w:spacing w:line="245" w:lineRule="exact"/>
                      <w:ind w:left="40"/>
                    </w:pPr>
                    <w:r>
                      <w:fldChar w:fldCharType="begin"/>
                    </w:r>
                    <w:r>
                      <w:instrText xml:space="preserve"> PAGE </w:instrText>
                    </w:r>
                    <w:r>
                      <w:fldChar w:fldCharType="separate"/>
                    </w:r>
                    <w:r w:rsidR="006A106D">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96ECE6" w14:textId="77777777" w:rsidR="00485336" w:rsidRDefault="00485336">
      <w:r>
        <w:separator/>
      </w:r>
    </w:p>
  </w:footnote>
  <w:footnote w:type="continuationSeparator" w:id="0">
    <w:p w14:paraId="00C9B588" w14:textId="77777777" w:rsidR="00485336" w:rsidRDefault="004853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986"/>
    <w:rsid w:val="000D6986"/>
    <w:rsid w:val="001F756D"/>
    <w:rsid w:val="00445D31"/>
    <w:rsid w:val="00485336"/>
    <w:rsid w:val="006A106D"/>
    <w:rsid w:val="00DE1F8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2906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82">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Calibri" w:eastAsia="Calibri" w:hAnsi="Calibri" w:cs="Calibri"/>
      <w:lang w:val="es-ES" w:eastAsia="es-ES" w:bidi="es-ES"/>
    </w:rPr>
  </w:style>
  <w:style w:type="paragraph" w:styleId="Ttulo1">
    <w:name w:val="heading 1"/>
    <w:basedOn w:val="Normal"/>
    <w:uiPriority w:val="1"/>
    <w:qFormat/>
    <w:pPr>
      <w:spacing w:line="511" w:lineRule="exact"/>
      <w:ind w:left="654"/>
      <w:outlineLvl w:val="0"/>
    </w:pPr>
    <w:rPr>
      <w:rFonts w:ascii="Franklin Gothic Medium" w:eastAsia="Franklin Gothic Medium" w:hAnsi="Franklin Gothic Medium" w:cs="Franklin Gothic Medium"/>
      <w:sz w:val="52"/>
      <w:szCs w:val="52"/>
    </w:rPr>
  </w:style>
  <w:style w:type="paragraph" w:styleId="Ttulo2">
    <w:name w:val="heading 2"/>
    <w:basedOn w:val="Normal"/>
    <w:uiPriority w:val="1"/>
    <w:qFormat/>
    <w:pPr>
      <w:spacing w:before="163"/>
      <w:ind w:left="1723"/>
      <w:outlineLvl w:val="1"/>
    </w:pPr>
    <w:rPr>
      <w:rFonts w:ascii="Franklin Gothic Medium" w:eastAsia="Franklin Gothic Medium" w:hAnsi="Franklin Gothic Medium" w:cs="Franklin Gothic Medium"/>
      <w:sz w:val="44"/>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37"/>
      <w:ind w:left="1723"/>
      <w:jc w:val="both"/>
    </w:pPr>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E1F83"/>
    <w:pPr>
      <w:tabs>
        <w:tab w:val="center" w:pos="4419"/>
        <w:tab w:val="right" w:pos="8838"/>
      </w:tabs>
    </w:pPr>
  </w:style>
  <w:style w:type="character" w:customStyle="1" w:styleId="EncabezadoCar">
    <w:name w:val="Encabezado Car"/>
    <w:basedOn w:val="Fuentedeprrafopredeter"/>
    <w:link w:val="Encabezado"/>
    <w:uiPriority w:val="99"/>
    <w:rsid w:val="00DE1F83"/>
    <w:rPr>
      <w:rFonts w:ascii="Calibri" w:eastAsia="Calibri" w:hAnsi="Calibri" w:cs="Calibri"/>
      <w:lang w:val="es-ES" w:eastAsia="es-ES" w:bidi="es-ES"/>
    </w:rPr>
  </w:style>
  <w:style w:type="paragraph" w:styleId="Piedepgina">
    <w:name w:val="footer"/>
    <w:basedOn w:val="Normal"/>
    <w:link w:val="PiedepginaCar"/>
    <w:uiPriority w:val="99"/>
    <w:unhideWhenUsed/>
    <w:rsid w:val="00DE1F83"/>
    <w:pPr>
      <w:tabs>
        <w:tab w:val="center" w:pos="4419"/>
        <w:tab w:val="right" w:pos="8838"/>
      </w:tabs>
    </w:pPr>
  </w:style>
  <w:style w:type="character" w:customStyle="1" w:styleId="PiedepginaCar">
    <w:name w:val="Pie de página Car"/>
    <w:basedOn w:val="Fuentedeprrafopredeter"/>
    <w:link w:val="Piedepgina"/>
    <w:uiPriority w:val="99"/>
    <w:rsid w:val="00DE1F83"/>
    <w:rPr>
      <w:rFonts w:ascii="Calibri" w:eastAsia="Calibri" w:hAnsi="Calibri"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4110</Words>
  <Characters>22610</Characters>
  <Application>Microsoft Macintosh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winyes</dc:creator>
  <cp:lastModifiedBy>Usuario de Microsoft Office</cp:lastModifiedBy>
  <cp:revision>2</cp:revision>
  <dcterms:created xsi:type="dcterms:W3CDTF">2018-06-28T22:32:00Z</dcterms:created>
  <dcterms:modified xsi:type="dcterms:W3CDTF">2018-06-28T22:32:00Z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2013-11-13T00:00:00Z</vt:filetime>
  </property>
  <property fmtid="{D5CDD505-2E9C-101B-9397-08002B2CF9AE}" pid="3" name="Creator">
    <vt:lpwstr>Microsoft® Office Word 2007</vt:lpwstr>
  </property>
  <property fmtid="{D5CDD505-2E9C-101B-9397-08002B2CF9AE}" pid="4" name="LastSaved">
    <vt:filetime>2018-06-28T00:00:00Z</vt:filetime>
  </property>
</Properties>
</file>